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A65" w14:textId="77777777" w:rsidR="00626259" w:rsidRDefault="00626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1CB16CF" w14:textId="77777777" w:rsidR="00626259" w:rsidRDefault="00DE2029">
      <w:pPr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>Ve</w:t>
      </w:r>
      <w:r w:rsidR="002255B7">
        <w:rPr>
          <w:rFonts w:ascii="Sarabun" w:eastAsia="Sarabun" w:hAnsi="Sarabun" w:cs="Sarabun"/>
          <w:b/>
          <w:sz w:val="32"/>
          <w:szCs w:val="32"/>
        </w:rPr>
        <w:t>nous Thromboembolism</w:t>
      </w:r>
    </w:p>
    <w:p w14:paraId="2736CF2E" w14:textId="77777777" w:rsidR="00626259" w:rsidRDefault="002255B7">
      <w:pPr>
        <w:jc w:val="right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sz w:val="32"/>
          <w:szCs w:val="32"/>
          <w:cs/>
        </w:rPr>
        <w:t>พญ</w:t>
      </w:r>
      <w:r>
        <w:rPr>
          <w:rFonts w:ascii="Sarabun" w:eastAsia="Sarabun" w:hAnsi="Sarabun" w:cs="Sarabun"/>
          <w:sz w:val="32"/>
          <w:szCs w:val="32"/>
        </w:rPr>
        <w:t xml:space="preserve">. </w:t>
      </w:r>
      <w:r>
        <w:rPr>
          <w:rFonts w:ascii="Sarabun" w:eastAsia="Sarabun" w:hAnsi="Sarabun" w:cs="Angsana New"/>
          <w:sz w:val="32"/>
          <w:szCs w:val="32"/>
          <w:cs/>
        </w:rPr>
        <w:t>มนทกานต์ อิทธิอมรเลิศ</w:t>
      </w:r>
    </w:p>
    <w:p w14:paraId="7CB6D23A" w14:textId="77777777" w:rsidR="00626259" w:rsidRDefault="002255B7" w:rsidP="00DE2029">
      <w:pPr>
        <w:jc w:val="thaiDistribute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บทนำ</w:t>
      </w:r>
    </w:p>
    <w:p w14:paraId="0CABF5F5" w14:textId="77777777" w:rsidR="00626259" w:rsidRDefault="002255B7" w:rsidP="00DE2029">
      <w:pPr>
        <w:jc w:val="thaiDistribute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 xml:space="preserve">ภาวะหลอดเลือดดำอุดตัน หรือ </w:t>
      </w:r>
      <w:r>
        <w:rPr>
          <w:rFonts w:ascii="Sarabun" w:eastAsia="Sarabun" w:hAnsi="Sarabun" w:cs="Sarabun"/>
          <w:sz w:val="32"/>
          <w:szCs w:val="32"/>
        </w:rPr>
        <w:t xml:space="preserve">Venous thromboembolism(VTE) </w:t>
      </w:r>
      <w:r>
        <w:rPr>
          <w:rFonts w:ascii="Sarabun" w:eastAsia="Sarabun" w:hAnsi="Sarabun" w:cs="Angsana New"/>
          <w:sz w:val="32"/>
          <w:szCs w:val="32"/>
          <w:cs/>
        </w:rPr>
        <w:t>เป็นภาวะที่เกิดขึ้นได้บ่อยและมีพยาธิกำเนิดที่ซับซ้อน มีปัจจัยเสี่ยงมากมายหลายประการทำให้เกิดลิ่มเลือดอุดตันหลอดเลือดดำส่วนกลางโดยเฉพาะที่ขาและเส้นเลือดแดงในปอดทำให้เกิดอาการต่างๆตามมาเช่น ขาบวม ปวดขา อาการหายใจหอบเหนื่อย หน้ามืด หมดสติ เป็นต้น ซึ่งหากไม่ได้รับการวินิจฉัยอย่างทันท่วงทีอาจทำให้เกิดอันตรายถึงแก่ชีวิตตามมา การวินิจฉัยโรคลิ่มเลือดอุดตันหลอดเลือดดำใช้การประเมินความเสี่ยงในการเกิดโรคจากอาการและอาการแสดงทางคลินิกร่วมกับการตรวจทางห้องปฏิบัติการและรังสีวินิจฉัย การรักษาในปัจจุบันใช้ยาละลายลิ่มเลือดเป็นหลักซึ่งมีผลข้างเคียงสำคัญคือการเกิดเลือดออกในระบบต่างๆ การเลือกชนิดของยาและระยะเวลาการรักษาจะพิจารณาเป็นรายๆตามปัจจัยเสี่ยงที่เกี่ยวข้องและความเสี่ยงในการเกิดเลือดออกของคนไข้</w:t>
      </w:r>
    </w:p>
    <w:p w14:paraId="3C076749" w14:textId="77777777" w:rsidR="00626259" w:rsidRDefault="002255B7" w:rsidP="00DE2029">
      <w:pPr>
        <w:jc w:val="thaiDistribute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อุบัติการณ์</w:t>
      </w:r>
    </w:p>
    <w:p w14:paraId="0312269A" w14:textId="77777777" w:rsidR="00DE2029" w:rsidRDefault="002255B7" w:rsidP="00DE2029">
      <w:pPr>
        <w:jc w:val="thaiDistribute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 xml:space="preserve">ภาวะหลอดเลือดดำอุดตันโดยส่วนใหญ่เกิดขึ้นที่เส้นเลือดดำชั้นลึกของขา </w:t>
      </w:r>
      <w:r>
        <w:rPr>
          <w:rFonts w:ascii="Sarabun" w:eastAsia="Sarabun" w:hAnsi="Sarabun" w:cs="Sarabun"/>
          <w:sz w:val="32"/>
          <w:szCs w:val="32"/>
        </w:rPr>
        <w:t xml:space="preserve">(deep vein thrombosis)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และสามารถหลุดขึ้นมาอุดตันที่เส้นเลือดแดงของปอด </w:t>
      </w:r>
      <w:r>
        <w:rPr>
          <w:rFonts w:ascii="Sarabun" w:eastAsia="Sarabun" w:hAnsi="Sarabun" w:cs="Sarabun"/>
          <w:sz w:val="32"/>
          <w:szCs w:val="32"/>
        </w:rPr>
        <w:t xml:space="preserve">(pulmonary embolism) </w:t>
      </w:r>
      <w:r>
        <w:rPr>
          <w:rFonts w:ascii="Sarabun" w:eastAsia="Sarabun" w:hAnsi="Sarabun" w:cs="Angsana New"/>
          <w:sz w:val="32"/>
          <w:szCs w:val="32"/>
          <w:cs/>
        </w:rPr>
        <w:t xml:space="preserve">ซึ่งจะทำให้ผู้ป่วยมีอาการขาบวม ปวด มีไข้ หายใจหอบเหนื่อย หรือรุนแรงจนถึงภาวะโคม่าได้ อุบัติการณ์ของภาวะเหล่านี้นี้พบได้ประมาณ </w:t>
      </w:r>
      <w:r>
        <w:rPr>
          <w:rFonts w:ascii="Sarabun" w:eastAsia="Sarabun" w:hAnsi="Sarabun" w:cs="Sarabun"/>
          <w:sz w:val="32"/>
          <w:szCs w:val="32"/>
        </w:rPr>
        <w:t xml:space="preserve">1 </w:t>
      </w:r>
      <w:r>
        <w:rPr>
          <w:rFonts w:ascii="Sarabun" w:eastAsia="Sarabun" w:hAnsi="Sarabun" w:cs="Angsana New"/>
          <w:sz w:val="32"/>
          <w:szCs w:val="32"/>
          <w:cs/>
        </w:rPr>
        <w:t>คนต่อประชากรหนึ่งพันคน</w:t>
      </w:r>
      <w:r w:rsidR="00DE2029">
        <w:rPr>
          <w:rFonts w:ascii="Sarabun" w:eastAsia="Sarabun" w:hAnsi="Sarabun" w:cs="Sarabun"/>
          <w:sz w:val="32"/>
          <w:szCs w:val="32"/>
          <w:vertAlign w:val="superscript"/>
        </w:rPr>
        <w:endnoteReference w:id="1"/>
      </w:r>
      <w:r w:rsidR="00DE2029">
        <w:rPr>
          <w:rFonts w:ascii="Sarabun" w:eastAsia="Sarabun" w:hAnsi="Sarabun" w:cs="Sarabun"/>
          <w:sz w:val="32"/>
          <w:szCs w:val="32"/>
        </w:rPr>
        <w:t xml:space="preserve"> </w:t>
      </w:r>
    </w:p>
    <w:p w14:paraId="6A5F9592" w14:textId="77777777" w:rsidR="00DE2029" w:rsidRDefault="00DE2029" w:rsidP="00DE2029">
      <w:pPr>
        <w:jc w:val="thaiDistribute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พยาธิกำเนิดและปัจจัยเสี่ยงต่อการเกิดภาวะลิ่มเลือดอุดตันหลอดเลือดดำอุดตัน</w:t>
      </w:r>
    </w:p>
    <w:p w14:paraId="6FF9E1A6" w14:textId="77777777" w:rsidR="00DE2029" w:rsidRDefault="00DE2029" w:rsidP="00DE2029">
      <w:pPr>
        <w:jc w:val="thaiDistribute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 xml:space="preserve">พยาธิกำเนิดของการเกิดภาวะหลอดเลือดดำอุดตันมีกลไกการเกิดหลายทฤษฎี แต่ที่ได้รับการยอมรับมากที่สุดคือ </w:t>
      </w:r>
      <w:r>
        <w:rPr>
          <w:rFonts w:ascii="Sarabun" w:eastAsia="Sarabun" w:hAnsi="Sarabun" w:cs="Sarabun"/>
          <w:sz w:val="32"/>
          <w:szCs w:val="32"/>
        </w:rPr>
        <w:t xml:space="preserve">Virchow’s triad </w:t>
      </w:r>
      <w:r>
        <w:rPr>
          <w:rFonts w:ascii="Sarabun" w:eastAsia="Sarabun" w:hAnsi="Sarabun" w:cs="Angsana New"/>
          <w:sz w:val="32"/>
          <w:szCs w:val="32"/>
          <w:cs/>
        </w:rPr>
        <w:t xml:space="preserve">ที่นำเสนอโดยนายแพทย์ </w:t>
      </w:r>
      <w:r>
        <w:rPr>
          <w:rFonts w:ascii="Sarabun" w:eastAsia="Sarabun" w:hAnsi="Sarabun" w:cs="Sarabun"/>
          <w:sz w:val="32"/>
          <w:szCs w:val="32"/>
        </w:rPr>
        <w:t>Rudolf Virchow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2"/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ซึ่งประกอบไปด้วยปัจจัย </w:t>
      </w:r>
      <w:r>
        <w:rPr>
          <w:rFonts w:ascii="Sarabun" w:eastAsia="Sarabun" w:hAnsi="Sarabun" w:cs="Sarabun"/>
          <w:sz w:val="32"/>
          <w:szCs w:val="32"/>
        </w:rPr>
        <w:t xml:space="preserve">3 </w:t>
      </w:r>
      <w:r>
        <w:rPr>
          <w:rFonts w:ascii="Sarabun" w:eastAsia="Sarabun" w:hAnsi="Sarabun" w:cs="Angsana New"/>
          <w:sz w:val="32"/>
          <w:szCs w:val="32"/>
          <w:cs/>
        </w:rPr>
        <w:t>ด้าน ได้แก่</w:t>
      </w:r>
    </w:p>
    <w:p w14:paraId="60528574" w14:textId="77777777" w:rsidR="00DE2029" w:rsidRPr="00DE2029" w:rsidRDefault="00DE2029" w:rsidP="00DE2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Sarabun" w:eastAsia="Sarabun" w:hAnsi="Sarabun" w:cs="Sarabun"/>
          <w:color w:val="000000"/>
          <w:sz w:val="32"/>
          <w:szCs w:val="32"/>
        </w:rPr>
      </w:pPr>
      <w:r w:rsidRPr="00DE2029">
        <w:rPr>
          <w:rFonts w:ascii="Sarabun" w:eastAsia="Sarabun" w:hAnsi="Sarabun" w:cs="Sarabun"/>
          <w:color w:val="000000"/>
          <w:sz w:val="32"/>
          <w:szCs w:val="32"/>
        </w:rPr>
        <w:t xml:space="preserve">Stasis of blood </w:t>
      </w:r>
      <w:r w:rsidRPr="00DE2029"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จากการที่เลือดไหลช้าในบางบริเวณของหลอดเลือด </w:t>
      </w:r>
    </w:p>
    <w:p w14:paraId="58D69F90" w14:textId="77777777" w:rsidR="00DE2029" w:rsidRPr="00DE2029" w:rsidRDefault="00DE2029" w:rsidP="00DE2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Sarabun" w:eastAsia="Sarabun" w:hAnsi="Sarabun" w:cs="Sarabun"/>
          <w:color w:val="000000"/>
          <w:sz w:val="32"/>
          <w:szCs w:val="32"/>
        </w:rPr>
      </w:pPr>
      <w:r w:rsidRPr="00DE2029">
        <w:rPr>
          <w:rFonts w:ascii="Sarabun" w:eastAsia="Sarabun" w:hAnsi="Sarabun" w:cs="Sarabun"/>
          <w:color w:val="000000"/>
          <w:sz w:val="32"/>
          <w:szCs w:val="32"/>
        </w:rPr>
        <w:lastRenderedPageBreak/>
        <w:t xml:space="preserve">Endothelial injury </w:t>
      </w:r>
      <w:r w:rsidRPr="00DE2029"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การบาดเจ็บของเซลล์บุผนังหลอดเลือด </w:t>
      </w:r>
      <w:r w:rsidRPr="00DE2029">
        <w:rPr>
          <w:rFonts w:ascii="Sarabun" w:eastAsia="Sarabun" w:hAnsi="Sarabun" w:cs="Sarabun"/>
          <w:color w:val="000000"/>
          <w:sz w:val="32"/>
          <w:szCs w:val="32"/>
        </w:rPr>
        <w:t xml:space="preserve">(endothelium) </w:t>
      </w:r>
      <w:r w:rsidRPr="00DE2029"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ทำให้เกล็ดเลือดในหลอดเลือดสัมผัสกับคอลลาเจน </w:t>
      </w:r>
      <w:r w:rsidRPr="00DE2029">
        <w:rPr>
          <w:rFonts w:ascii="Sarabun" w:eastAsia="Sarabun" w:hAnsi="Sarabun" w:cs="Sarabun"/>
          <w:color w:val="000000"/>
          <w:sz w:val="32"/>
          <w:szCs w:val="32"/>
        </w:rPr>
        <w:t>(collagen)</w:t>
      </w:r>
      <w:r w:rsidRPr="00DE2029">
        <w:rPr>
          <w:rFonts w:ascii="Sarabun" w:eastAsia="Sarabun" w:hAnsi="Sarabun" w:cs="Angsana New"/>
          <w:color w:val="000000"/>
          <w:sz w:val="32"/>
          <w:szCs w:val="32"/>
          <w:cs/>
        </w:rPr>
        <w:t>ที่อยู่ใต้เซลล์เยื่อบุผนังหลอดเลือด เกิดการกระตุ้นการทำงานของเกล็ดเลือดและระบบการแข็งตัวของเลือด</w:t>
      </w:r>
    </w:p>
    <w:p w14:paraId="3CB42AC8" w14:textId="77777777" w:rsidR="00DE2029" w:rsidRPr="00DE2029" w:rsidRDefault="00DE2029" w:rsidP="00DE2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jc w:val="thaiDistribute"/>
        <w:rPr>
          <w:rFonts w:ascii="Sarabun" w:eastAsia="Sarabun" w:hAnsi="Sarabun" w:cs="Sarabun"/>
          <w:sz w:val="32"/>
          <w:szCs w:val="32"/>
        </w:rPr>
      </w:pPr>
      <w:r w:rsidRPr="00DE2029">
        <w:rPr>
          <w:rFonts w:ascii="Sarabun" w:eastAsia="Sarabun" w:hAnsi="Sarabun" w:cs="Sarabun"/>
          <w:color w:val="000000"/>
          <w:sz w:val="32"/>
          <w:szCs w:val="32"/>
        </w:rPr>
        <w:t xml:space="preserve">Hypercoagulability </w:t>
      </w:r>
      <w:r w:rsidRPr="00DE2029">
        <w:rPr>
          <w:rFonts w:ascii="Sarabun" w:eastAsia="Sarabun" w:hAnsi="Sarabun" w:cs="Angsana New"/>
          <w:color w:val="000000"/>
          <w:sz w:val="32"/>
          <w:szCs w:val="32"/>
          <w:cs/>
        </w:rPr>
        <w:t>ปัจจัยทางพันธุกรรมบางอย่างหรือภาวะที่เกิดขึ้นเองในภายหลังที่ทำให้เกิดการแข็งตัวของเลือดง่าย</w:t>
      </w:r>
    </w:p>
    <w:p w14:paraId="66DA21D5" w14:textId="77777777" w:rsidR="00DE2029" w:rsidRPr="00DE2029" w:rsidRDefault="00DE2029" w:rsidP="00DE2029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theme="minorBidi" w:hint="cs"/>
          <w:sz w:val="32"/>
          <w:szCs w:val="32"/>
          <w:cs/>
        </w:rPr>
        <w:tab/>
      </w:r>
      <w:r w:rsidRPr="00DE2029">
        <w:rPr>
          <w:rFonts w:ascii="Sarabun" w:eastAsia="Sarabun" w:hAnsi="Sarabun" w:cs="Angsana New"/>
          <w:sz w:val="32"/>
          <w:szCs w:val="32"/>
          <w:cs/>
        </w:rPr>
        <w:t xml:space="preserve"> ในปัจจุบันเชื่อว่าการเกิดภาวะหลอดเลือดดำอุดตันเกิดจากหลายปัจจัยร่วมกั</w:t>
      </w:r>
      <w:r w:rsidRPr="00DE2029">
        <w:rPr>
          <w:rFonts w:ascii="Sarabun" w:eastAsia="Sarabun" w:hAnsi="Sarabun" w:cs="Sarabun"/>
          <w:sz w:val="32"/>
          <w:szCs w:val="32"/>
          <w:cs/>
        </w:rPr>
        <w:t>น</w:t>
      </w:r>
      <w:r w:rsidRPr="00DE2029">
        <w:rPr>
          <w:rFonts w:ascii="Sarabun" w:eastAsia="Sarabun" w:hAnsi="Sarabun" w:cs="Sarabun"/>
          <w:sz w:val="32"/>
          <w:szCs w:val="32"/>
        </w:rPr>
        <w:t>(multifactorial causes)</w:t>
      </w:r>
      <w:r w:rsidRPr="00DE2029">
        <w:rPr>
          <w:rFonts w:ascii="Sarabun" w:eastAsia="Sarabun" w:hAnsi="Sarabun" w:cs="Sarabun"/>
          <w:sz w:val="32"/>
          <w:szCs w:val="32"/>
          <w:vertAlign w:val="superscript"/>
        </w:rPr>
        <w:endnoteReference w:id="3"/>
      </w:r>
      <w:r w:rsidRPr="00DE2029">
        <w:rPr>
          <w:rFonts w:ascii="Sarabun" w:eastAsia="Sarabun" w:hAnsi="Sarabun" w:cs="Angsana New"/>
          <w:sz w:val="32"/>
          <w:szCs w:val="32"/>
        </w:rPr>
        <w:t xml:space="preserve"> </w:t>
      </w:r>
    </w:p>
    <w:p w14:paraId="5950C6CA" w14:textId="77777777" w:rsidR="00DE2029" w:rsidRDefault="00DE2029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ตารางที่ </w:t>
      </w:r>
      <w:r>
        <w:rPr>
          <w:rFonts w:ascii="Sarabun" w:eastAsia="Sarabun" w:hAnsi="Sarabun" w:cs="Sarabun"/>
          <w:b/>
          <w:sz w:val="32"/>
          <w:szCs w:val="32"/>
        </w:rPr>
        <w:t>1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>ปัจจัยเสี่ยงในการเกิดลิ่มเลือดอุดตันหลอดเลือดดำ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4"/>
      </w:r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DE2029" w14:paraId="103B9850" w14:textId="77777777">
        <w:trPr>
          <w:cantSplit/>
          <w:tblHeader/>
        </w:trPr>
        <w:tc>
          <w:tcPr>
            <w:tcW w:w="3005" w:type="dxa"/>
            <w:tcBorders>
              <w:bottom w:val="single" w:sz="4" w:space="0" w:color="000000"/>
            </w:tcBorders>
          </w:tcPr>
          <w:p w14:paraId="0AE70821" w14:textId="77777777" w:rsidR="00DE2029" w:rsidRDefault="00DE2029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ปัจจัยเสี่ยงสูง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  <w:p w14:paraId="5C2F9E2C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(odds ratio&gt;10)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29D3E310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ปัจจัยเสี่ยงปานกลาง</w:t>
            </w:r>
          </w:p>
          <w:p w14:paraId="40BAB7ED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(odds ratio 2-9)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</w:tcPr>
          <w:p w14:paraId="562ED424" w14:textId="77777777" w:rsidR="00DE2029" w:rsidRDefault="00DE2029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ปัจจัยเสี่ยงต่ำ</w:t>
            </w:r>
          </w:p>
          <w:p w14:paraId="5D8D4922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(odds ratio&lt;2)</w:t>
            </w:r>
          </w:p>
        </w:tc>
      </w:tr>
      <w:tr w:rsidR="00DE2029" w14:paraId="56292DCC" w14:textId="77777777">
        <w:trPr>
          <w:cantSplit/>
          <w:tblHeader/>
        </w:trPr>
        <w:tc>
          <w:tcPr>
            <w:tcW w:w="3005" w:type="dxa"/>
            <w:tcBorders>
              <w:bottom w:val="nil"/>
            </w:tcBorders>
          </w:tcPr>
          <w:p w14:paraId="594EEB4F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กระดูกหัก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(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สะโพกหรือขา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)</w:t>
            </w:r>
          </w:p>
        </w:tc>
        <w:tc>
          <w:tcPr>
            <w:tcW w:w="3005" w:type="dxa"/>
            <w:tcBorders>
              <w:bottom w:val="nil"/>
            </w:tcBorders>
          </w:tcPr>
          <w:p w14:paraId="43A62305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ผ่าตัดส่องกล้องข้อเข่า</w:t>
            </w:r>
          </w:p>
        </w:tc>
        <w:tc>
          <w:tcPr>
            <w:tcW w:w="3006" w:type="dxa"/>
            <w:tcBorders>
              <w:bottom w:val="nil"/>
            </w:tcBorders>
          </w:tcPr>
          <w:p w14:paraId="579A512E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ภาวะที่เคลื่อนไหวไม่ได้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&gt;3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วัน</w:t>
            </w:r>
          </w:p>
        </w:tc>
      </w:tr>
      <w:tr w:rsidR="00DE2029" w14:paraId="3F6FD4E2" w14:textId="77777777">
        <w:trPr>
          <w:cantSplit/>
          <w:tblHeader/>
        </w:trPr>
        <w:tc>
          <w:tcPr>
            <w:tcW w:w="3005" w:type="dxa"/>
            <w:tcBorders>
              <w:top w:val="nil"/>
              <w:bottom w:val="nil"/>
            </w:tcBorders>
          </w:tcPr>
          <w:p w14:paraId="04CECE05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ผ่าตัดเปลี่ยนข้อสะโพกหรือเข่า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CC2404E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การใส่สายสวนหลอดเลือดดำส่วนกลาง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1329A371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การนั่งรถหรือเครื่องบินเป็นเวลานาน</w:t>
            </w:r>
          </w:p>
        </w:tc>
      </w:tr>
      <w:tr w:rsidR="00DE2029" w14:paraId="6C960E2F" w14:textId="77777777">
        <w:trPr>
          <w:cantSplit/>
          <w:tblHeader/>
        </w:trPr>
        <w:tc>
          <w:tcPr>
            <w:tcW w:w="3005" w:type="dxa"/>
            <w:tcBorders>
              <w:top w:val="nil"/>
              <w:bottom w:val="nil"/>
            </w:tcBorders>
          </w:tcPr>
          <w:p w14:paraId="4046A9BC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ผ่าตัดใหญ่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1EA5DA5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การได้รับยาเคมีบำบัด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71786AA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อายุมาก</w:t>
            </w:r>
          </w:p>
        </w:tc>
      </w:tr>
      <w:tr w:rsidR="00DE2029" w14:paraId="2F2A5562" w14:textId="77777777">
        <w:trPr>
          <w:cantSplit/>
          <w:tblHeader/>
        </w:trPr>
        <w:tc>
          <w:tcPr>
            <w:tcW w:w="3005" w:type="dxa"/>
            <w:tcBorders>
              <w:top w:val="nil"/>
              <w:bottom w:val="nil"/>
            </w:tcBorders>
          </w:tcPr>
          <w:p w14:paraId="53AB0687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การได้รับบาดเจ็บ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32640C8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ภาวะหัวใจหรือการหายใจล้มเหลว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D902D65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การผ่าตัดส่องกล้อง</w:t>
            </w:r>
          </w:p>
        </w:tc>
      </w:tr>
      <w:tr w:rsidR="00DE2029" w14:paraId="520C2BFE" w14:textId="77777777">
        <w:trPr>
          <w:cantSplit/>
          <w:tblHeader/>
        </w:trPr>
        <w:tc>
          <w:tcPr>
            <w:tcW w:w="3005" w:type="dxa"/>
            <w:tcBorders>
              <w:top w:val="nil"/>
              <w:bottom w:val="nil"/>
            </w:tcBorders>
          </w:tcPr>
          <w:p w14:paraId="061A5457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ภาวะบาดเจ็บไขสันหลัง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B2248E0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โรคมะเร็ง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D5286DA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โรคอ้วน</w:t>
            </w:r>
          </w:p>
        </w:tc>
      </w:tr>
      <w:tr w:rsidR="00DE2029" w14:paraId="5363835C" w14:textId="77777777">
        <w:trPr>
          <w:cantSplit/>
          <w:tblHeader/>
        </w:trPr>
        <w:tc>
          <w:tcPr>
            <w:tcW w:w="3005" w:type="dxa"/>
            <w:tcBorders>
              <w:top w:val="nil"/>
              <w:bottom w:val="nil"/>
            </w:tcBorders>
          </w:tcPr>
          <w:p w14:paraId="38007E19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5F26239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การใช้ยาคุมกำเนิดแบบรับประทาน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EAECFB7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เส้นเลือดขอด</w:t>
            </w:r>
          </w:p>
        </w:tc>
      </w:tr>
      <w:tr w:rsidR="00DE2029" w14:paraId="35CB1417" w14:textId="77777777">
        <w:trPr>
          <w:cantSplit/>
          <w:tblHeader/>
        </w:trPr>
        <w:tc>
          <w:tcPr>
            <w:tcW w:w="3005" w:type="dxa"/>
            <w:tcBorders>
              <w:top w:val="nil"/>
              <w:bottom w:val="nil"/>
            </w:tcBorders>
          </w:tcPr>
          <w:p w14:paraId="2BB33F22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689C59C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ภาวะอ่อนแรงจากอัมพาต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E6EA55F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DE2029" w14:paraId="2A198A0E" w14:textId="77777777">
        <w:trPr>
          <w:cantSplit/>
          <w:tblHeader/>
        </w:trPr>
        <w:tc>
          <w:tcPr>
            <w:tcW w:w="3005" w:type="dxa"/>
            <w:tcBorders>
              <w:top w:val="nil"/>
              <w:bottom w:val="nil"/>
            </w:tcBorders>
          </w:tcPr>
          <w:p w14:paraId="4ACE8362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F9315F3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การตั้งครรภ์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78BDF2D3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DE2029" w14:paraId="4376EC99" w14:textId="77777777">
        <w:trPr>
          <w:cantSplit/>
          <w:tblHeader/>
        </w:trPr>
        <w:tc>
          <w:tcPr>
            <w:tcW w:w="3005" w:type="dxa"/>
            <w:tcBorders>
              <w:top w:val="nil"/>
              <w:bottom w:val="nil"/>
            </w:tcBorders>
          </w:tcPr>
          <w:p w14:paraId="30D2093D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4B92DF3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ประวัติเคยเกิด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VTE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มาก่อน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F246D03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DE2029" w14:paraId="5D93A7D7" w14:textId="77777777">
        <w:trPr>
          <w:cantSplit/>
          <w:tblHeader/>
        </w:trPr>
        <w:tc>
          <w:tcPr>
            <w:tcW w:w="3005" w:type="dxa"/>
            <w:tcBorders>
              <w:top w:val="nil"/>
            </w:tcBorders>
          </w:tcPr>
          <w:p w14:paraId="445F819F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EFC9B03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ภาวะการเกิดลิ่มเลือดอุดตันผิดปกติที่ถ่ายทอดทางพันธุกรรม</w:t>
            </w:r>
          </w:p>
        </w:tc>
        <w:tc>
          <w:tcPr>
            <w:tcW w:w="3006" w:type="dxa"/>
            <w:tcBorders>
              <w:top w:val="nil"/>
            </w:tcBorders>
          </w:tcPr>
          <w:p w14:paraId="5BD38B4B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</w:tbl>
    <w:p w14:paraId="049ADD05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</w:rPr>
      </w:pPr>
    </w:p>
    <w:p w14:paraId="441DAA3C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 xml:space="preserve">ปัจจัยเสี่ยงบางชนิดสามารถกระตุ้นการเกิดลิ่มเลือดอุดตันในหลอดเลือดดำได้จากหลายกลไกพร้อมกัน ยกตัวอย่างเช่น คนไข้มะเร็ง เซลล์มะเร็งเพิ่มการแข็งตัวของเลือดได้จากหลายกลไก ได้แก่ สารที่หลั่งออกมาจากเซลล์มะเร็ง หรือหลั่งออกมาเมื่อเกิดภาวะขาดออกซิเจนของเซลล์ เช่น </w:t>
      </w:r>
      <w:r>
        <w:rPr>
          <w:rFonts w:ascii="Sarabun" w:eastAsia="Sarabun" w:hAnsi="Sarabun" w:cs="Sarabun"/>
          <w:sz w:val="32"/>
          <w:szCs w:val="32"/>
        </w:rPr>
        <w:t xml:space="preserve">tissue factor, </w:t>
      </w:r>
      <w:r>
        <w:rPr>
          <w:rFonts w:ascii="Sarabun" w:eastAsia="Sarabun" w:hAnsi="Sarabun" w:cs="Sarabun"/>
          <w:sz w:val="32"/>
          <w:szCs w:val="32"/>
        </w:rPr>
        <w:lastRenderedPageBreak/>
        <w:t xml:space="preserve">mucin, cysteine protease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sz w:val="32"/>
          <w:szCs w:val="32"/>
        </w:rPr>
        <w:t>cytokine</w:t>
      </w:r>
      <w:r>
        <w:rPr>
          <w:rFonts w:ascii="Sarabun" w:eastAsia="Sarabun" w:hAnsi="Sarabun" w:cs="Angsana New"/>
          <w:sz w:val="32"/>
          <w:szCs w:val="32"/>
          <w:cs/>
        </w:rPr>
        <w:t>ต่างๆ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5"/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รวมทั้งภาวะการตอบสนองของร่างกายที่มีต่อเซลล์มะเร็ง ทำให้เกิดการหลั่งสารบางอย่างเช่น </w:t>
      </w:r>
      <w:r>
        <w:rPr>
          <w:rFonts w:ascii="Sarabun" w:eastAsia="Sarabun" w:hAnsi="Sarabun" w:cs="Sarabun"/>
          <w:sz w:val="32"/>
          <w:szCs w:val="32"/>
        </w:rPr>
        <w:t xml:space="preserve">tumor-necrosis factor, IL-1, IL-6 </w:t>
      </w:r>
      <w:r>
        <w:rPr>
          <w:rFonts w:ascii="Sarabun" w:eastAsia="Sarabun" w:hAnsi="Sarabun" w:cs="Angsana New"/>
          <w:sz w:val="32"/>
          <w:szCs w:val="32"/>
          <w:cs/>
        </w:rPr>
        <w:t>ส่งผลให้เกิดการบาดเจ็บของเซลล์บุผนังหลอดเลือด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6"/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>นอกจากนี้คนไข้มะเร็งส่วนใหญ่เป็นผู้สูงอายุ ซึ่งอายุเป็นปัจจัยเสี่ยงทั้งในแง่ของการเกิดมะเร็งเอง และการเกิดหลอดเลือดดำอุดตัน นอกจากนี้ผู้สูงอายุมีโอกาสที่จะมีโรคร่วมต่างๆมากขึ้น มะเร็งบางชนิดมีการเติบโตกดเบียดหลอดเลือดโดยตรงขึ้นอยู่กับตำแหน่งของมะเร็ง เช่น มะเร็งรังไข่ หรือมดลูกที่มีก้อนกดเบียดเส้นเลือดดำในช่องท้องบริเวณอุ้งเชิงกราน หรือเส้นเลือดดำส่วนลึกที่ขา ทำให้เกิดหลอดเลือดดำส่วนลึกบริเวณขาอุดตัน การรักษามะเร็งก็มีผลเพิ่มความเสี่ยงในการเกิดหลอดเลือดดำอุดตัน เช่น การรักษาด้วยยาเคมีบำบัด การฉายแสง การผ่าตัด ซึ่งเป็นปัจจัยเสี่ยงสำคัญในการเกิดภาวะหลอดเลือดดำอุดตันในประชากรทั่วไปอยู่แล้ว รวมถึงการใส่สายสวนหลอดเลือดดำต่างๆ หรือแม้แต่การรักษาด้วยยาฮอร์โมนบำบัด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7"/>
      </w:r>
      <w:r>
        <w:rPr>
          <w:rFonts w:ascii="Sarabun" w:eastAsia="Sarabun" w:hAnsi="Sarabun" w:cs="Sarabun"/>
          <w:sz w:val="32"/>
          <w:szCs w:val="32"/>
          <w:vertAlign w:val="superscript"/>
        </w:rPr>
        <w:t>,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8"/>
      </w:r>
    </w:p>
    <w:p w14:paraId="41189A16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 xml:space="preserve">กรณีที่พบปัจจัยเสี่ยงในการเกิดลิ่มเลือดชัดเจน เรียกว่า </w:t>
      </w:r>
      <w:r>
        <w:rPr>
          <w:rFonts w:ascii="Sarabun" w:eastAsia="Sarabun" w:hAnsi="Sarabun" w:cs="Sarabun"/>
          <w:sz w:val="32"/>
          <w:szCs w:val="32"/>
        </w:rPr>
        <w:t xml:space="preserve">provoked VTE </w:t>
      </w:r>
      <w:r>
        <w:rPr>
          <w:rFonts w:ascii="Sarabun" w:eastAsia="Sarabun" w:hAnsi="Sarabun" w:cs="Angsana New"/>
          <w:sz w:val="32"/>
          <w:szCs w:val="32"/>
          <w:cs/>
        </w:rPr>
        <w:t>หากสาเหตุดังกล่าวสามารถแก้ไขได้ สามารถพิจารณาให้ยาละลายลิ่มเลือดเป็นระยะเวลาที่สั้นกว่า แต่หากไม่พบปัจจัยเสี่ยง</w:t>
      </w:r>
      <w:r>
        <w:rPr>
          <w:rFonts w:ascii="Sarabun" w:eastAsia="Sarabun" w:hAnsi="Sarabun" w:cs="Sarabun"/>
          <w:sz w:val="32"/>
          <w:szCs w:val="32"/>
        </w:rPr>
        <w:t xml:space="preserve">(Unprovoked VTE) </w:t>
      </w:r>
      <w:r>
        <w:rPr>
          <w:rFonts w:ascii="Sarabun" w:eastAsia="Sarabun" w:hAnsi="Sarabun" w:cs="Angsana New"/>
          <w:sz w:val="32"/>
          <w:szCs w:val="32"/>
          <w:cs/>
        </w:rPr>
        <w:t>หรือ ปัจจัยเสี่ยงนั้นไม่สามารถแก้ไขได้จะพิจารณาในยาละลายลิ่มเลือดเป็นเวลานานขึ้น</w:t>
      </w:r>
    </w:p>
    <w:p w14:paraId="67DC131C" w14:textId="77777777" w:rsidR="00DE2029" w:rsidRDefault="00DE2029">
      <w:pPr>
        <w:jc w:val="both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อาการ อาการแสดงและการวินิจฉัยภาวะหลอดเลือดดำอุดตัน</w:t>
      </w:r>
    </w:p>
    <w:p w14:paraId="00D60034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>เมื่อเกิดภาวะลิ่มเลือดอุดตันในหลอดเลือดดำส่วนลึกจะทำให้เกิดการอุดตันในเส้นเลือดดำโดยตำแหน่งที่พบบ่อยได้แก่ หลอดเลือดดำส่วนลึกที่ขา</w:t>
      </w:r>
      <w:r>
        <w:rPr>
          <w:rFonts w:ascii="Sarabun" w:eastAsia="Sarabun" w:hAnsi="Sarabun" w:cs="Sarabun"/>
          <w:sz w:val="32"/>
          <w:szCs w:val="32"/>
        </w:rPr>
        <w:t xml:space="preserve">(Deep vein thrombosis; DVT)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หลอดเลือดแดงที่ปอด </w:t>
      </w:r>
      <w:r>
        <w:rPr>
          <w:rFonts w:ascii="Sarabun" w:eastAsia="Sarabun" w:hAnsi="Sarabun" w:cs="Sarabun"/>
          <w:sz w:val="32"/>
          <w:szCs w:val="32"/>
        </w:rPr>
        <w:t xml:space="preserve">(Pulmonary embolism; PE) </w:t>
      </w:r>
      <w:r>
        <w:rPr>
          <w:rFonts w:ascii="Sarabun" w:eastAsia="Sarabun" w:hAnsi="Sarabun" w:cs="Angsana New"/>
          <w:sz w:val="32"/>
          <w:szCs w:val="32"/>
          <w:cs/>
        </w:rPr>
        <w:t xml:space="preserve">ซึ่งทำให้เกิดอาการและอาการแสดงอันเนื่องมาจากการอุดกั้นการไหลเวียนของเลือดดำ </w:t>
      </w:r>
    </w:p>
    <w:p w14:paraId="2CD27500" w14:textId="77777777" w:rsidR="00DE2029" w:rsidRDefault="00DE2029">
      <w:pPr>
        <w:ind w:firstLine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sz w:val="32"/>
          <w:szCs w:val="32"/>
          <w:cs/>
        </w:rPr>
        <w:t xml:space="preserve">สำหรับผู้ป่วย </w:t>
      </w:r>
      <w:r>
        <w:rPr>
          <w:rFonts w:ascii="Sarabun" w:eastAsia="Sarabun" w:hAnsi="Sarabun" w:cs="Sarabun"/>
          <w:sz w:val="32"/>
          <w:szCs w:val="32"/>
        </w:rPr>
        <w:t xml:space="preserve">DVT </w:t>
      </w:r>
      <w:r>
        <w:rPr>
          <w:rFonts w:ascii="Sarabun" w:eastAsia="Sarabun" w:hAnsi="Sarabun" w:cs="Angsana New"/>
          <w:sz w:val="32"/>
          <w:szCs w:val="32"/>
          <w:cs/>
        </w:rPr>
        <w:t xml:space="preserve">จะทำให้เกิดอาการปวดบวมแดงร้อนของอวัยวะที่อยู่ส่วนปลายต่อตำแหน่งที่มีการอุดตัน มักจะมาด้วยอาการนำด้วยอาการบวมที่ขาข้างเดียว การตรวจร่างกายผู้ป่วยที่มาด้วยอาการดังกล่าว ควรตรวจวัดขนาดเส้นรอบวงของขาสองข้างเปรียบเทียบกันโดยวัดเส้นรอบวงของขาใต้ต่อปุ่มกระดูก </w:t>
      </w:r>
      <w:r>
        <w:rPr>
          <w:rFonts w:ascii="Sarabun" w:eastAsia="Sarabun" w:hAnsi="Sarabun" w:cs="Sarabun"/>
          <w:sz w:val="32"/>
          <w:szCs w:val="32"/>
        </w:rPr>
        <w:t xml:space="preserve">tibial tuberosity 10 </w:t>
      </w:r>
      <w:r>
        <w:rPr>
          <w:rFonts w:ascii="Sarabun" w:eastAsia="Sarabun" w:hAnsi="Sarabun" w:cs="Angsana New"/>
          <w:sz w:val="32"/>
          <w:szCs w:val="32"/>
          <w:cs/>
        </w:rPr>
        <w:t>เซนติเมตร เพื่อแยกโรคที่เกิดจากภาวะบวมน้ำจากโรคในระบบอื่นๆ และบันทึกลักษณะการบวม การกดบุ๋ม และความผิดปกติที่ผิวหนังรวมทั้งบาดแผลภายนอกบริเวณดังกล่าวโดยละเอียด เพื่อแยกโรคติดเชื้อจากเซลล์เนื้อเยื่ออักเสบ</w:t>
      </w:r>
      <w:r>
        <w:rPr>
          <w:rFonts w:ascii="Sarabun" w:eastAsia="Sarabun" w:hAnsi="Sarabun" w:cs="Sarabun"/>
          <w:sz w:val="32"/>
          <w:szCs w:val="32"/>
        </w:rPr>
        <w:t>(Cellulitis)</w:t>
      </w:r>
      <w:r>
        <w:rPr>
          <w:rFonts w:ascii="Sarabun" w:eastAsia="Sarabun" w:hAnsi="Sarabun" w:cs="Angsana New"/>
          <w:sz w:val="32"/>
          <w:szCs w:val="32"/>
          <w:cs/>
        </w:rPr>
        <w:t xml:space="preserve">ที่มักมาด้วยอาการชาบวมข้างเดียวเช่นกันออกให้ได้ ในขณะที่การตรวจหา </w:t>
      </w:r>
      <w:r>
        <w:rPr>
          <w:rFonts w:ascii="Sarabun" w:eastAsia="Sarabun" w:hAnsi="Sarabun" w:cs="Sarabun"/>
          <w:sz w:val="32"/>
          <w:szCs w:val="32"/>
        </w:rPr>
        <w:t xml:space="preserve">Homan’s sign </w:t>
      </w:r>
      <w:r>
        <w:rPr>
          <w:rFonts w:ascii="Sarabun" w:eastAsia="Sarabun" w:hAnsi="Sarabun" w:cs="Angsana New"/>
          <w:sz w:val="32"/>
          <w:szCs w:val="32"/>
          <w:cs/>
        </w:rPr>
        <w:t>หรือการให้คนไข้เหยียดเข่าและกระดกปลาย</w:t>
      </w:r>
      <w:r>
        <w:rPr>
          <w:rFonts w:ascii="Sarabun" w:eastAsia="Sarabun" w:hAnsi="Sarabun" w:cs="Angsana New"/>
          <w:sz w:val="32"/>
          <w:szCs w:val="32"/>
          <w:cs/>
        </w:rPr>
        <w:lastRenderedPageBreak/>
        <w:t>เท้าและทำให้เกิดอาการปวดที่ปลีน่องนั้น พบว่ามีประโยชน์น้อยเนื่องจากพบผลบวกลวงและผลลบลวงได้สูง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9"/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5F83AA7" wp14:editId="0EEEF8F4">
            <wp:simplePos x="0" y="0"/>
            <wp:positionH relativeFrom="column">
              <wp:posOffset>1651000</wp:posOffset>
            </wp:positionH>
            <wp:positionV relativeFrom="paragraph">
              <wp:posOffset>4978400</wp:posOffset>
            </wp:positionV>
            <wp:extent cx="635" cy="12700"/>
            <wp:effectExtent l="0" t="0" r="0" b="0"/>
            <wp:wrapNone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DF5DFD" w14:textId="77777777" w:rsidR="00DE2029" w:rsidRDefault="00DE2029">
      <w:pPr>
        <w:ind w:firstLine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sz w:val="32"/>
          <w:szCs w:val="32"/>
          <w:cs/>
        </w:rPr>
        <w:t xml:space="preserve">คนไข้ที่มีการอุดตันที่หลอดเลือดแดงที่ปอดหรือ </w:t>
      </w:r>
      <w:r>
        <w:rPr>
          <w:rFonts w:ascii="Sarabun" w:eastAsia="Sarabun" w:hAnsi="Sarabun" w:cs="Sarabun"/>
          <w:sz w:val="32"/>
          <w:szCs w:val="32"/>
        </w:rPr>
        <w:t xml:space="preserve">PE </w:t>
      </w:r>
      <w:r>
        <w:rPr>
          <w:rFonts w:ascii="Sarabun" w:eastAsia="Sarabun" w:hAnsi="Sarabun" w:cs="Angsana New"/>
          <w:sz w:val="32"/>
          <w:szCs w:val="32"/>
          <w:cs/>
        </w:rPr>
        <w:t xml:space="preserve">นั้น ทำให้มีภาวะออกซิเจนในเลือดพร่อง อาการหอบเหนื่อยหายใจลำบาก เวียนหัวหน้ามืด และในอาการที่รุนแรงจะส่งผลให้เกิดภาวะหัวใจและหลอดเลือดล้มเหลว หัวใจเต้นเร็ว ความดันต่ำ และภาวะช็อกได้อีกด้วย ควรตรวจร่างกายเพื่อแยกโรคที่สามารถเป็นสาเหตุของอาการเหนื่อยโดยเฉพาะอย่างยิ่งในระบบทางหายใจและหัวใจและหลอดเลือดโดยละเอียด ซึ่งในผู้ป่วย </w:t>
      </w:r>
      <w:r>
        <w:rPr>
          <w:rFonts w:ascii="Sarabun" w:eastAsia="Sarabun" w:hAnsi="Sarabun" w:cs="Sarabun"/>
          <w:sz w:val="32"/>
          <w:szCs w:val="32"/>
        </w:rPr>
        <w:t xml:space="preserve">PE </w:t>
      </w:r>
      <w:r>
        <w:rPr>
          <w:rFonts w:ascii="Sarabun" w:eastAsia="Sarabun" w:hAnsi="Sarabun" w:cs="Angsana New"/>
          <w:sz w:val="32"/>
          <w:szCs w:val="32"/>
          <w:cs/>
        </w:rPr>
        <w:t>จะตรวจไม่พบเสียงปอดผิดปกติแต่อย่างใด</w:t>
      </w:r>
    </w:p>
    <w:p w14:paraId="342581D9" w14:textId="77777777" w:rsidR="00DE2029" w:rsidRDefault="00DE2029">
      <w:pPr>
        <w:jc w:val="both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การวินิจฉัยภาวะหลอดเลือดดำอุดตัน</w:t>
      </w:r>
    </w:p>
    <w:p w14:paraId="1DF3363E" w14:textId="77777777" w:rsidR="00DE2029" w:rsidRPr="00DE2029" w:rsidRDefault="00DE2029">
      <w:pPr>
        <w:jc w:val="both"/>
        <w:rPr>
          <w:rFonts w:asciiTheme="minorHAnsi" w:eastAsia="Sarabun" w:hAnsiTheme="minorHAnsi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สำหรับวินิจฉัยภาวะลิ่มเลือดดำอุดตันนั้น ประกอบด้วย </w:t>
      </w:r>
      <w:r>
        <w:rPr>
          <w:rFonts w:ascii="Sarabun" w:eastAsia="Sarabun" w:hAnsi="Sarabun" w:cs="Sarabun"/>
          <w:sz w:val="32"/>
          <w:szCs w:val="32"/>
        </w:rPr>
        <w:t xml:space="preserve">2 </w:t>
      </w:r>
      <w:r>
        <w:rPr>
          <w:rFonts w:ascii="Sarabun" w:eastAsia="Sarabun" w:hAnsi="Sarabun" w:cs="Angsana New"/>
          <w:sz w:val="32"/>
          <w:szCs w:val="32"/>
          <w:cs/>
        </w:rPr>
        <w:t>ส่วนใหญ่ ได้แก่ การคำนวณความน่าจะเป็นจากอาการและอาการแสดง</w:t>
      </w:r>
      <w:r>
        <w:rPr>
          <w:rFonts w:ascii="Sarabun" w:eastAsia="Sarabun" w:hAnsi="Sarabun" w:cs="Sarabun"/>
          <w:sz w:val="32"/>
          <w:szCs w:val="32"/>
        </w:rPr>
        <w:t xml:space="preserve">(Clinical probability test) </w:t>
      </w:r>
      <w:r>
        <w:rPr>
          <w:rFonts w:ascii="Sarabun" w:eastAsia="Sarabun" w:hAnsi="Sarabun" w:cs="Angsana New"/>
          <w:sz w:val="32"/>
          <w:szCs w:val="32"/>
          <w:cs/>
        </w:rPr>
        <w:t>และการตรวจเพิ่มเติมทางห้องปฏิบัติการรวมถึงรังสีวินิจฉัย</w:t>
      </w:r>
    </w:p>
    <w:p w14:paraId="1674A089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>Clinical probability test</w:t>
      </w:r>
      <w:r>
        <w:rPr>
          <w:rFonts w:ascii="Sarabun" w:eastAsia="Sarabun" w:hAnsi="Sarabun" w:cs="Sarabun"/>
          <w:sz w:val="32"/>
          <w:szCs w:val="32"/>
        </w:rPr>
        <w:t xml:space="preserve"> </w:t>
      </w:r>
    </w:p>
    <w:p w14:paraId="133F65DA" w14:textId="77777777" w:rsidR="00DE2029" w:rsidRDefault="00DE2029">
      <w:pPr>
        <w:ind w:firstLine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sz w:val="32"/>
          <w:szCs w:val="32"/>
          <w:cs/>
        </w:rPr>
        <w:t xml:space="preserve">ที่รู้จักกันดีได้แก่ </w:t>
      </w:r>
      <w:r>
        <w:rPr>
          <w:rFonts w:ascii="Sarabun" w:eastAsia="Sarabun" w:hAnsi="Sarabun" w:cs="Sarabun"/>
          <w:sz w:val="32"/>
          <w:szCs w:val="32"/>
        </w:rPr>
        <w:t xml:space="preserve">Wells score for DVT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sz w:val="32"/>
          <w:szCs w:val="32"/>
        </w:rPr>
        <w:t xml:space="preserve">Wells score for PE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เพื่อคำนวณโอกาสความน่าจะเป็นในการที่คนไข้จะเป็น </w:t>
      </w:r>
      <w:r>
        <w:rPr>
          <w:rFonts w:ascii="Sarabun" w:eastAsia="Sarabun" w:hAnsi="Sarabun" w:cs="Sarabun"/>
          <w:sz w:val="32"/>
          <w:szCs w:val="32"/>
        </w:rPr>
        <w:t xml:space="preserve">VTE </w:t>
      </w:r>
      <w:r>
        <w:rPr>
          <w:rFonts w:ascii="Sarabun" w:eastAsia="Sarabun" w:hAnsi="Sarabun" w:cs="Angsana New"/>
          <w:sz w:val="32"/>
          <w:szCs w:val="32"/>
          <w:cs/>
        </w:rPr>
        <w:t>ว่ามีอากาสสูงหรือต่ำเพื่อใช้ในการเลือกเครื่องมือในการส่งตรวจต่อไป</w:t>
      </w:r>
    </w:p>
    <w:p w14:paraId="02330F43" w14:textId="77777777" w:rsidR="00DE2029" w:rsidRDefault="00DE2029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ตารางที่ </w:t>
      </w:r>
      <w:r>
        <w:rPr>
          <w:rFonts w:ascii="Sarabun" w:eastAsia="Sarabun" w:hAnsi="Sarabun" w:cs="Sarabun"/>
          <w:b/>
          <w:sz w:val="32"/>
          <w:szCs w:val="32"/>
        </w:rPr>
        <w:t>2</w:t>
      </w:r>
      <w:r>
        <w:rPr>
          <w:rFonts w:ascii="Sarabun" w:eastAsia="Sarabun" w:hAnsi="Sarabun" w:cs="Sarabun"/>
          <w:sz w:val="32"/>
          <w:szCs w:val="32"/>
        </w:rPr>
        <w:t xml:space="preserve"> Wells score </w:t>
      </w:r>
      <w:r>
        <w:rPr>
          <w:rFonts w:ascii="Sarabun" w:eastAsia="Sarabun" w:hAnsi="Sarabun" w:cs="Angsana New"/>
          <w:sz w:val="32"/>
          <w:szCs w:val="32"/>
          <w:cs/>
        </w:rPr>
        <w:t xml:space="preserve">สำหรับผู้ป่วย </w:t>
      </w:r>
      <w:r>
        <w:rPr>
          <w:rFonts w:ascii="Sarabun" w:eastAsia="Sarabun" w:hAnsi="Sarabun" w:cs="Sarabun"/>
          <w:sz w:val="32"/>
          <w:szCs w:val="32"/>
        </w:rPr>
        <w:t>DVT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10"/>
      </w:r>
    </w:p>
    <w:tbl>
      <w:tblPr>
        <w:tblStyle w:val="a0"/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7"/>
        <w:gridCol w:w="1418"/>
      </w:tblGrid>
      <w:tr w:rsidR="00DE2029" w14:paraId="6E0B47F5" w14:textId="77777777">
        <w:trPr>
          <w:cantSplit/>
          <w:tblHeader/>
        </w:trPr>
        <w:tc>
          <w:tcPr>
            <w:tcW w:w="7087" w:type="dxa"/>
          </w:tcPr>
          <w:p w14:paraId="7BDD3BDD" w14:textId="77777777" w:rsidR="00DE2029" w:rsidRDefault="00DE2029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อาการและอาการแสดง</w:t>
            </w:r>
          </w:p>
        </w:tc>
        <w:tc>
          <w:tcPr>
            <w:tcW w:w="1418" w:type="dxa"/>
          </w:tcPr>
          <w:p w14:paraId="714E9086" w14:textId="77777777" w:rsidR="00DE2029" w:rsidRDefault="00DE2029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E2029" w14:paraId="16B51F83" w14:textId="77777777">
        <w:trPr>
          <w:cantSplit/>
          <w:tblHeader/>
        </w:trPr>
        <w:tc>
          <w:tcPr>
            <w:tcW w:w="7087" w:type="dxa"/>
          </w:tcPr>
          <w:p w14:paraId="41D475C5" w14:textId="77777777" w:rsidR="00DE2029" w:rsidRDefault="00DE2029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โรคมะเร็ง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(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อยู่ในระหว่างการรักษาภายใน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6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เดือน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14:paraId="0EB6D279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+1</w:t>
            </w:r>
          </w:p>
        </w:tc>
      </w:tr>
      <w:tr w:rsidR="00DE2029" w14:paraId="680EE0F8" w14:textId="77777777">
        <w:trPr>
          <w:cantSplit/>
          <w:tblHeader/>
        </w:trPr>
        <w:tc>
          <w:tcPr>
            <w:tcW w:w="7087" w:type="dxa"/>
          </w:tcPr>
          <w:p w14:paraId="3D8696DE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มีภาวะอ่อนแรง อัมพาต หรือใส่เฝือกที่ขา</w:t>
            </w:r>
          </w:p>
        </w:tc>
        <w:tc>
          <w:tcPr>
            <w:tcW w:w="1418" w:type="dxa"/>
          </w:tcPr>
          <w:p w14:paraId="6F5697EA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+1</w:t>
            </w:r>
          </w:p>
        </w:tc>
      </w:tr>
      <w:tr w:rsidR="00DE2029" w14:paraId="3F137422" w14:textId="77777777">
        <w:trPr>
          <w:cantSplit/>
          <w:tblHeader/>
        </w:trPr>
        <w:tc>
          <w:tcPr>
            <w:tcW w:w="7087" w:type="dxa"/>
          </w:tcPr>
          <w:p w14:paraId="1DD978C4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มีภาวะติดเตียงมากกว่าเท่ากับ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3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วัน หรือได้รับการผ่าตัดใหญ่ภายใน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12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18" w:type="dxa"/>
          </w:tcPr>
          <w:p w14:paraId="3AFAB58B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+1</w:t>
            </w:r>
          </w:p>
        </w:tc>
      </w:tr>
      <w:tr w:rsidR="00DE2029" w14:paraId="5F7FA541" w14:textId="77777777">
        <w:trPr>
          <w:cantSplit/>
          <w:tblHeader/>
        </w:trPr>
        <w:tc>
          <w:tcPr>
            <w:tcW w:w="7087" w:type="dxa"/>
          </w:tcPr>
          <w:p w14:paraId="685AFFA3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กดเจ็บตามบริเวณเส้นเลือดดำส่วนลึก</w:t>
            </w:r>
          </w:p>
        </w:tc>
        <w:tc>
          <w:tcPr>
            <w:tcW w:w="1418" w:type="dxa"/>
          </w:tcPr>
          <w:p w14:paraId="060DEE67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+1</w:t>
            </w:r>
          </w:p>
        </w:tc>
      </w:tr>
      <w:tr w:rsidR="00DE2029" w14:paraId="440CD188" w14:textId="77777777">
        <w:trPr>
          <w:cantSplit/>
          <w:tblHeader/>
        </w:trPr>
        <w:tc>
          <w:tcPr>
            <w:tcW w:w="7087" w:type="dxa"/>
          </w:tcPr>
          <w:p w14:paraId="3EF3A586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ขาบวมทั้งขา</w:t>
            </w:r>
          </w:p>
        </w:tc>
        <w:tc>
          <w:tcPr>
            <w:tcW w:w="1418" w:type="dxa"/>
          </w:tcPr>
          <w:p w14:paraId="2421E9A3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+1</w:t>
            </w:r>
          </w:p>
        </w:tc>
      </w:tr>
      <w:tr w:rsidR="00DE2029" w14:paraId="6ADBE018" w14:textId="77777777">
        <w:trPr>
          <w:cantSplit/>
          <w:tblHeader/>
        </w:trPr>
        <w:tc>
          <w:tcPr>
            <w:tcW w:w="7087" w:type="dxa"/>
          </w:tcPr>
          <w:p w14:paraId="3ACF148A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เส้นรอบวงของน่องข้างที่สงสัยใหญ่กว่าข้างปกติอย่างน้อย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3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ซม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. (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วัดใต้ต่อ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Tibial tuberosity 10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ซม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.)</w:t>
            </w:r>
          </w:p>
        </w:tc>
        <w:tc>
          <w:tcPr>
            <w:tcW w:w="1418" w:type="dxa"/>
          </w:tcPr>
          <w:p w14:paraId="3553CC92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+1</w:t>
            </w:r>
          </w:p>
        </w:tc>
      </w:tr>
      <w:tr w:rsidR="00DE2029" w14:paraId="69789ECE" w14:textId="77777777">
        <w:trPr>
          <w:cantSplit/>
          <w:tblHeader/>
        </w:trPr>
        <w:tc>
          <w:tcPr>
            <w:tcW w:w="7087" w:type="dxa"/>
          </w:tcPr>
          <w:p w14:paraId="1030D782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บวมกดบุ๋มข้างที่มีอาการ</w:t>
            </w:r>
          </w:p>
        </w:tc>
        <w:tc>
          <w:tcPr>
            <w:tcW w:w="1418" w:type="dxa"/>
          </w:tcPr>
          <w:p w14:paraId="3CC84129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+1</w:t>
            </w:r>
          </w:p>
        </w:tc>
      </w:tr>
      <w:tr w:rsidR="00DE2029" w14:paraId="525FFE96" w14:textId="77777777">
        <w:trPr>
          <w:cantSplit/>
          <w:tblHeader/>
        </w:trPr>
        <w:tc>
          <w:tcPr>
            <w:tcW w:w="7087" w:type="dxa"/>
          </w:tcPr>
          <w:p w14:paraId="537127AA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lastRenderedPageBreak/>
              <w:t xml:space="preserve">พบเส้นเลือดดำชั้นตื้นมาเลี้ยงข้างที่มีอาการมากขึ้น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(Collateral superficial vein)</w:t>
            </w:r>
          </w:p>
        </w:tc>
        <w:tc>
          <w:tcPr>
            <w:tcW w:w="1418" w:type="dxa"/>
          </w:tcPr>
          <w:p w14:paraId="370B9500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+1</w:t>
            </w:r>
          </w:p>
        </w:tc>
      </w:tr>
      <w:tr w:rsidR="00DE2029" w14:paraId="6621C3F0" w14:textId="77777777">
        <w:trPr>
          <w:cantSplit/>
          <w:tblHeader/>
        </w:trPr>
        <w:tc>
          <w:tcPr>
            <w:tcW w:w="7087" w:type="dxa"/>
          </w:tcPr>
          <w:p w14:paraId="47B69550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เคยมีประวัติเป็น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DVT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มาก่อน</w:t>
            </w:r>
          </w:p>
        </w:tc>
        <w:tc>
          <w:tcPr>
            <w:tcW w:w="1418" w:type="dxa"/>
          </w:tcPr>
          <w:p w14:paraId="428AE937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+1</w:t>
            </w:r>
          </w:p>
        </w:tc>
      </w:tr>
      <w:tr w:rsidR="00DE2029" w14:paraId="62C1BEF6" w14:textId="77777777">
        <w:trPr>
          <w:cantSplit/>
          <w:tblHeader/>
        </w:trPr>
        <w:tc>
          <w:tcPr>
            <w:tcW w:w="7087" w:type="dxa"/>
          </w:tcPr>
          <w:p w14:paraId="3866A9AD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มีความเป็นไปได้ของโรคอื่นมากกว่า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DVT</w:t>
            </w:r>
          </w:p>
        </w:tc>
        <w:tc>
          <w:tcPr>
            <w:tcW w:w="1418" w:type="dxa"/>
          </w:tcPr>
          <w:p w14:paraId="5588235E" w14:textId="77777777" w:rsidR="00DE2029" w:rsidRDefault="00DE2029">
            <w:pPr>
              <w:keepNext/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-2</w:t>
            </w:r>
          </w:p>
        </w:tc>
      </w:tr>
    </w:tbl>
    <w:p w14:paraId="3DC7E033" w14:textId="77777777" w:rsidR="00DE2029" w:rsidRDefault="00DE202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440" w:hanging="1440"/>
        <w:rPr>
          <w:color w:val="000000"/>
          <w:sz w:val="18"/>
          <w:szCs w:val="18"/>
        </w:rPr>
      </w:pP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การแปลผล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: 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คะแนนรวม มากกว่าเท่ากับ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2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แปลว่ามีโอกาสเป็น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DVT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สูง</w:t>
      </w:r>
      <w:r>
        <w:rPr>
          <w:rFonts w:ascii="Sarabun" w:eastAsia="Sarabun" w:hAnsi="Sarabun" w:cs="Sarabun"/>
          <w:color w:val="000000"/>
          <w:sz w:val="32"/>
          <w:szCs w:val="32"/>
        </w:rPr>
        <w:br/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คะแนน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0-1 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แปลว่ามีโอกาสเป็น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DVT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ต่ำ </w:t>
      </w:r>
    </w:p>
    <w:p w14:paraId="37F0CF88" w14:textId="77777777" w:rsidR="00DE2029" w:rsidRDefault="00DE2029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ตารางที่ </w:t>
      </w:r>
      <w:r>
        <w:rPr>
          <w:rFonts w:ascii="Sarabun" w:eastAsia="Sarabun" w:hAnsi="Sarabun" w:cs="Sarabun"/>
          <w:b/>
          <w:sz w:val="32"/>
          <w:szCs w:val="32"/>
        </w:rPr>
        <w:t>3</w:t>
      </w:r>
      <w:r>
        <w:rPr>
          <w:rFonts w:ascii="Sarabun" w:eastAsia="Sarabun" w:hAnsi="Sarabun" w:cs="Sarabun"/>
          <w:sz w:val="32"/>
          <w:szCs w:val="32"/>
        </w:rPr>
        <w:t xml:space="preserve"> Wells score for PE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11"/>
      </w:r>
    </w:p>
    <w:tbl>
      <w:tblPr>
        <w:tblStyle w:val="a1"/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7"/>
        <w:gridCol w:w="1418"/>
      </w:tblGrid>
      <w:tr w:rsidR="00DE2029" w14:paraId="3E0EFB4A" w14:textId="77777777">
        <w:trPr>
          <w:cantSplit/>
          <w:tblHeader/>
        </w:trPr>
        <w:tc>
          <w:tcPr>
            <w:tcW w:w="7087" w:type="dxa"/>
          </w:tcPr>
          <w:p w14:paraId="2C56676E" w14:textId="77777777" w:rsidR="00DE2029" w:rsidRDefault="00DE2029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เกณฑ์วินิจฉัย</w:t>
            </w:r>
          </w:p>
        </w:tc>
        <w:tc>
          <w:tcPr>
            <w:tcW w:w="1418" w:type="dxa"/>
          </w:tcPr>
          <w:p w14:paraId="09CAA455" w14:textId="77777777" w:rsidR="00DE2029" w:rsidRDefault="00DE2029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E2029" w14:paraId="13CE80D9" w14:textId="77777777">
        <w:trPr>
          <w:cantSplit/>
          <w:tblHeader/>
        </w:trPr>
        <w:tc>
          <w:tcPr>
            <w:tcW w:w="7087" w:type="dxa"/>
          </w:tcPr>
          <w:p w14:paraId="5FCB1861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อาการและอาการแสดงของ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DVT</w:t>
            </w:r>
          </w:p>
        </w:tc>
        <w:tc>
          <w:tcPr>
            <w:tcW w:w="1418" w:type="dxa"/>
          </w:tcPr>
          <w:p w14:paraId="0D731A8E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3</w:t>
            </w:r>
          </w:p>
        </w:tc>
      </w:tr>
      <w:tr w:rsidR="00DE2029" w14:paraId="094C9286" w14:textId="77777777">
        <w:trPr>
          <w:cantSplit/>
          <w:tblHeader/>
        </w:trPr>
        <w:tc>
          <w:tcPr>
            <w:tcW w:w="7087" w:type="dxa"/>
          </w:tcPr>
          <w:p w14:paraId="7431AE57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อัตราการเต้นของหัวใจมากกว่า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100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ครั้งต่อนาที</w:t>
            </w:r>
          </w:p>
        </w:tc>
        <w:tc>
          <w:tcPr>
            <w:tcW w:w="1418" w:type="dxa"/>
          </w:tcPr>
          <w:p w14:paraId="30FA3193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1.5</w:t>
            </w:r>
          </w:p>
        </w:tc>
      </w:tr>
      <w:tr w:rsidR="00DE2029" w14:paraId="2D9B27CA" w14:textId="77777777">
        <w:trPr>
          <w:cantSplit/>
          <w:tblHeader/>
        </w:trPr>
        <w:tc>
          <w:tcPr>
            <w:tcW w:w="7087" w:type="dxa"/>
          </w:tcPr>
          <w:p w14:paraId="599DC20B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มีภาวะติดเตียงมากกว่าเท่ากับ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3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วันหรือได้รับการผ่าตัดใหญ่ภายใน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4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18" w:type="dxa"/>
          </w:tcPr>
          <w:p w14:paraId="142A1603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1.5</w:t>
            </w:r>
          </w:p>
        </w:tc>
      </w:tr>
      <w:tr w:rsidR="00DE2029" w14:paraId="6C1AB326" w14:textId="77777777">
        <w:trPr>
          <w:cantSplit/>
          <w:tblHeader/>
        </w:trPr>
        <w:tc>
          <w:tcPr>
            <w:tcW w:w="7087" w:type="dxa"/>
          </w:tcPr>
          <w:p w14:paraId="34523ACA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เคยมีประวัติเป็น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DVT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หรือ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PE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มาก่อน</w:t>
            </w:r>
          </w:p>
        </w:tc>
        <w:tc>
          <w:tcPr>
            <w:tcW w:w="1418" w:type="dxa"/>
          </w:tcPr>
          <w:p w14:paraId="51A61905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1.5</w:t>
            </w:r>
          </w:p>
        </w:tc>
      </w:tr>
      <w:tr w:rsidR="00DE2029" w14:paraId="658670C9" w14:textId="77777777">
        <w:trPr>
          <w:cantSplit/>
          <w:tblHeader/>
        </w:trPr>
        <w:tc>
          <w:tcPr>
            <w:tcW w:w="7087" w:type="dxa"/>
          </w:tcPr>
          <w:p w14:paraId="5757ACF1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อาการไอเป็นเลือด</w:t>
            </w:r>
          </w:p>
        </w:tc>
        <w:tc>
          <w:tcPr>
            <w:tcW w:w="1418" w:type="dxa"/>
          </w:tcPr>
          <w:p w14:paraId="5992885E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1</w:t>
            </w:r>
          </w:p>
        </w:tc>
      </w:tr>
      <w:tr w:rsidR="00DE2029" w14:paraId="6BBD4EA8" w14:textId="77777777">
        <w:trPr>
          <w:cantSplit/>
          <w:tblHeader/>
        </w:trPr>
        <w:tc>
          <w:tcPr>
            <w:tcW w:w="7087" w:type="dxa"/>
          </w:tcPr>
          <w:p w14:paraId="71A1CBC6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โรคมะเร็ง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(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 xml:space="preserve">อยู่ในระหว่างการรักษาใน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6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เดือน หรืออยู่ในระหว่างการรักษาประคับประคอง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14:paraId="67135553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1</w:t>
            </w:r>
          </w:p>
        </w:tc>
      </w:tr>
      <w:tr w:rsidR="00DE2029" w14:paraId="33BA62D2" w14:textId="77777777">
        <w:trPr>
          <w:cantSplit/>
          <w:tblHeader/>
        </w:trPr>
        <w:tc>
          <w:tcPr>
            <w:tcW w:w="7087" w:type="dxa"/>
          </w:tcPr>
          <w:p w14:paraId="587F6663" w14:textId="77777777" w:rsidR="00DE2029" w:rsidRDefault="00DE2029">
            <w:pPr>
              <w:jc w:val="both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PE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เป็นวินิจฉัยที่น่าจะเป็นสูงสุด</w:t>
            </w:r>
          </w:p>
        </w:tc>
        <w:tc>
          <w:tcPr>
            <w:tcW w:w="1418" w:type="dxa"/>
          </w:tcPr>
          <w:p w14:paraId="2A87B869" w14:textId="77777777" w:rsidR="00DE2029" w:rsidRDefault="00DE2029">
            <w:pPr>
              <w:keepNext/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3</w:t>
            </w:r>
          </w:p>
        </w:tc>
      </w:tr>
    </w:tbl>
    <w:p w14:paraId="106DE17E" w14:textId="77777777" w:rsidR="00DE2029" w:rsidRDefault="00DE202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440" w:hanging="1440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การแปลผล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: 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คะแนนรวม มากกว่า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6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แปลว่ามีโอกาสเป็น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PE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สูง</w:t>
      </w:r>
      <w:r>
        <w:rPr>
          <w:rFonts w:ascii="Sarabun" w:eastAsia="Sarabun" w:hAnsi="Sarabun" w:cs="Sarabun"/>
          <w:color w:val="000000"/>
          <w:sz w:val="32"/>
          <w:szCs w:val="32"/>
        </w:rPr>
        <w:br/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คะแนน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2-6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แปลว่ามีโอกาสเป็น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PE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ปานกลาง</w:t>
      </w:r>
      <w:r>
        <w:rPr>
          <w:rFonts w:ascii="Sarabun" w:eastAsia="Sarabun" w:hAnsi="Sarabun" w:cs="Sarabun"/>
          <w:color w:val="000000"/>
          <w:sz w:val="32"/>
          <w:szCs w:val="32"/>
        </w:rPr>
        <w:br/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คะแนนน้อยกว่า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2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แปลว่ามีโอกาสเป็น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PE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ต่ำ </w:t>
      </w:r>
    </w:p>
    <w:p w14:paraId="62705206" w14:textId="77777777" w:rsidR="00DE2029" w:rsidRDefault="00DE2029">
      <w:pPr>
        <w:spacing w:before="240"/>
        <w:jc w:val="both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u w:val="single"/>
          <w:cs/>
        </w:rPr>
        <w:t xml:space="preserve">การตรวจระดับ 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D-dimer </w:t>
      </w:r>
      <w:r>
        <w:rPr>
          <w:rFonts w:ascii="Sarabun" w:eastAsia="Sarabun" w:hAnsi="Sarabun" w:cs="Angsana New"/>
          <w:sz w:val="32"/>
          <w:szCs w:val="32"/>
          <w:u w:val="single"/>
          <w:cs/>
        </w:rPr>
        <w:t>ในเลือด</w:t>
      </w:r>
    </w:p>
    <w:p w14:paraId="0A079350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D-dimer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เป็นสารประกอบที่เกิดจากการสลายตัวของไฟบริน ซึ่งจะมีปริมาณสูงขึ้นเมื่อร่างกายมีภาวะเลือดออก มีการแข็งตัวของเลือด รวมถึงภาวะอักเสบอื่นๆของร่างกาย จากการศึกษาพบว่า เมื่อใช้ระดับ </w:t>
      </w:r>
      <w:r>
        <w:rPr>
          <w:rFonts w:ascii="Sarabun" w:eastAsia="Sarabun" w:hAnsi="Sarabun" w:cs="Sarabun"/>
          <w:sz w:val="32"/>
          <w:szCs w:val="32"/>
        </w:rPr>
        <w:t xml:space="preserve">D-dimer </w:t>
      </w:r>
      <w:r>
        <w:rPr>
          <w:rFonts w:ascii="Sarabun" w:eastAsia="Sarabun" w:hAnsi="Sarabun" w:cs="Angsana New"/>
          <w:sz w:val="32"/>
          <w:szCs w:val="32"/>
          <w:cs/>
        </w:rPr>
        <w:t xml:space="preserve">ที่สูงขึ้นเพียงอย่างเดียว ในผู้ป่วยที่สงสัยภาวะ </w:t>
      </w:r>
      <w:r>
        <w:rPr>
          <w:rFonts w:ascii="Sarabun" w:eastAsia="Sarabun" w:hAnsi="Sarabun" w:cs="Sarabun"/>
          <w:sz w:val="32"/>
          <w:szCs w:val="32"/>
        </w:rPr>
        <w:t xml:space="preserve">DVT </w:t>
      </w:r>
      <w:r>
        <w:rPr>
          <w:rFonts w:ascii="Sarabun" w:eastAsia="Sarabun" w:hAnsi="Sarabun" w:cs="Angsana New"/>
          <w:sz w:val="32"/>
          <w:szCs w:val="32"/>
          <w:cs/>
        </w:rPr>
        <w:t xml:space="preserve">มีระดับความไวสูงถึงร้อยละ </w:t>
      </w:r>
      <w:r>
        <w:rPr>
          <w:rFonts w:ascii="Sarabun" w:eastAsia="Sarabun" w:hAnsi="Sarabun" w:cs="Sarabun"/>
          <w:sz w:val="32"/>
          <w:szCs w:val="32"/>
        </w:rPr>
        <w:t xml:space="preserve">93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และระดับความจำเพาะร้อยละ </w:t>
      </w:r>
      <w:r>
        <w:rPr>
          <w:rFonts w:ascii="Sarabun" w:eastAsia="Sarabun" w:hAnsi="Sarabun" w:cs="Sarabun"/>
          <w:sz w:val="32"/>
          <w:szCs w:val="32"/>
        </w:rPr>
        <w:t>77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12"/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แต่เมื่อใช้ร่วมกับการประเมินความเป็นไปได้ทางคลินิกด้วย </w:t>
      </w:r>
      <w:r>
        <w:rPr>
          <w:rFonts w:ascii="Sarabun" w:eastAsia="Sarabun" w:hAnsi="Sarabun" w:cs="Sarabun"/>
          <w:sz w:val="32"/>
          <w:szCs w:val="32"/>
        </w:rPr>
        <w:t xml:space="preserve">Wells score for DVT </w:t>
      </w:r>
      <w:r>
        <w:rPr>
          <w:rFonts w:ascii="Sarabun" w:eastAsia="Sarabun" w:hAnsi="Sarabun" w:cs="Angsana New"/>
          <w:sz w:val="32"/>
          <w:szCs w:val="32"/>
          <w:cs/>
        </w:rPr>
        <w:t xml:space="preserve">พบว่า ในกลุ่มที่มีโอกาสเป็น </w:t>
      </w:r>
      <w:r>
        <w:rPr>
          <w:rFonts w:ascii="Sarabun" w:eastAsia="Sarabun" w:hAnsi="Sarabun" w:cs="Sarabun"/>
          <w:sz w:val="32"/>
          <w:szCs w:val="32"/>
        </w:rPr>
        <w:t xml:space="preserve">DVT </w:t>
      </w:r>
      <w:r>
        <w:rPr>
          <w:rFonts w:ascii="Sarabun" w:eastAsia="Sarabun" w:hAnsi="Sarabun" w:cs="Angsana New"/>
          <w:sz w:val="32"/>
          <w:szCs w:val="32"/>
          <w:cs/>
        </w:rPr>
        <w:t xml:space="preserve">ต่ำ การใช้ </w:t>
      </w:r>
      <w:r>
        <w:rPr>
          <w:rFonts w:ascii="Sarabun" w:eastAsia="Sarabun" w:hAnsi="Sarabun" w:cs="Sarabun"/>
          <w:sz w:val="32"/>
          <w:szCs w:val="32"/>
        </w:rPr>
        <w:t xml:space="preserve">D-dimer </w:t>
      </w:r>
      <w:r>
        <w:rPr>
          <w:rFonts w:ascii="Sarabun" w:eastAsia="Sarabun" w:hAnsi="Sarabun" w:cs="Angsana New"/>
          <w:sz w:val="32"/>
          <w:szCs w:val="32"/>
          <w:cs/>
        </w:rPr>
        <w:t>มีค่าทำนายผลลบ</w:t>
      </w:r>
      <w:r>
        <w:rPr>
          <w:rFonts w:ascii="Sarabun" w:eastAsia="Sarabun" w:hAnsi="Sarabun" w:cs="Sarabun"/>
          <w:sz w:val="32"/>
          <w:szCs w:val="32"/>
        </w:rPr>
        <w:t>(negative predictive value)</w:t>
      </w:r>
      <w:r>
        <w:rPr>
          <w:rFonts w:ascii="Sarabun" w:eastAsia="Sarabun" w:hAnsi="Sarabun" w:cs="Angsana New"/>
          <w:sz w:val="32"/>
          <w:szCs w:val="32"/>
          <w:cs/>
        </w:rPr>
        <w:t xml:space="preserve">มากกว่าร้อยละ </w:t>
      </w:r>
      <w:r>
        <w:rPr>
          <w:rFonts w:ascii="Sarabun" w:eastAsia="Sarabun" w:hAnsi="Sarabun" w:cs="Sarabun"/>
          <w:sz w:val="32"/>
          <w:szCs w:val="32"/>
        </w:rPr>
        <w:t xml:space="preserve">99 </w:t>
      </w:r>
      <w:r>
        <w:rPr>
          <w:rFonts w:ascii="Sarabun" w:eastAsia="Sarabun" w:hAnsi="Sarabun" w:cs="Angsana New"/>
          <w:sz w:val="32"/>
          <w:szCs w:val="32"/>
          <w:cs/>
        </w:rPr>
        <w:t xml:space="preserve">กล่าวคือ การตรวจระดับ </w:t>
      </w:r>
      <w:r>
        <w:rPr>
          <w:rFonts w:ascii="Sarabun" w:eastAsia="Sarabun" w:hAnsi="Sarabun" w:cs="Sarabun"/>
          <w:sz w:val="32"/>
          <w:szCs w:val="32"/>
        </w:rPr>
        <w:t xml:space="preserve">D-dimer </w:t>
      </w:r>
      <w:r>
        <w:rPr>
          <w:rFonts w:ascii="Sarabun" w:eastAsia="Sarabun" w:hAnsi="Sarabun" w:cs="Angsana New"/>
          <w:sz w:val="32"/>
          <w:szCs w:val="32"/>
          <w:cs/>
        </w:rPr>
        <w:t xml:space="preserve">ในกลุ่มที่โอกาสเป็น </w:t>
      </w:r>
      <w:r>
        <w:rPr>
          <w:rFonts w:ascii="Sarabun" w:eastAsia="Sarabun" w:hAnsi="Sarabun" w:cs="Sarabun"/>
          <w:sz w:val="32"/>
          <w:szCs w:val="32"/>
        </w:rPr>
        <w:t xml:space="preserve">DVT </w:t>
      </w:r>
      <w:r>
        <w:rPr>
          <w:rFonts w:ascii="Sarabun" w:eastAsia="Sarabun" w:hAnsi="Sarabun" w:cs="Angsana New"/>
          <w:sz w:val="32"/>
          <w:szCs w:val="32"/>
          <w:cs/>
        </w:rPr>
        <w:t xml:space="preserve">ต่ำ ค่า </w:t>
      </w:r>
      <w:r>
        <w:rPr>
          <w:rFonts w:ascii="Sarabun" w:eastAsia="Sarabun" w:hAnsi="Sarabun" w:cs="Sarabun"/>
          <w:sz w:val="32"/>
          <w:szCs w:val="32"/>
        </w:rPr>
        <w:t xml:space="preserve">D-dimer </w:t>
      </w:r>
      <w:r>
        <w:rPr>
          <w:rFonts w:ascii="Sarabun" w:eastAsia="Sarabun" w:hAnsi="Sarabun" w:cs="Angsana New"/>
          <w:sz w:val="32"/>
          <w:szCs w:val="32"/>
          <w:cs/>
        </w:rPr>
        <w:t xml:space="preserve">ที่ปกติสามารถตัดการวินิจฉัยโรค </w:t>
      </w:r>
      <w:r>
        <w:rPr>
          <w:rFonts w:ascii="Sarabun" w:eastAsia="Sarabun" w:hAnsi="Sarabun" w:cs="Sarabun"/>
          <w:sz w:val="32"/>
          <w:szCs w:val="32"/>
        </w:rPr>
        <w:t xml:space="preserve">DVT </w:t>
      </w:r>
      <w:r>
        <w:rPr>
          <w:rFonts w:ascii="Sarabun" w:eastAsia="Sarabun" w:hAnsi="Sarabun" w:cs="Angsana New"/>
          <w:sz w:val="32"/>
          <w:szCs w:val="32"/>
          <w:cs/>
        </w:rPr>
        <w:t>ออกจากการวินิจฉัย</w:t>
      </w:r>
      <w:r>
        <w:rPr>
          <w:rFonts w:ascii="Sarabun" w:eastAsia="Sarabun" w:hAnsi="Sarabun" w:cs="Angsana New"/>
          <w:sz w:val="32"/>
          <w:szCs w:val="32"/>
          <w:cs/>
        </w:rPr>
        <w:lastRenderedPageBreak/>
        <w:t>แยกโรคได้ ทำให้ลดการตรวจทางรังสีวินิจฉัยไปได้อย่างมาก</w:t>
      </w:r>
      <w:r>
        <w:rPr>
          <w:rFonts w:ascii="Sarabun" w:eastAsia="Sarabun" w:hAnsi="Sarabun" w:cs="Sarabun"/>
          <w:sz w:val="32"/>
          <w:szCs w:val="32"/>
          <w:vertAlign w:val="superscript"/>
        </w:rPr>
        <w:t>10</w:t>
      </w:r>
      <w:r>
        <w:rPr>
          <w:rFonts w:ascii="Sarabun" w:eastAsia="Sarabun" w:hAnsi="Sarabun" w:cs="Sarabun"/>
          <w:color w:val="FF0000"/>
          <w:sz w:val="32"/>
          <w:szCs w:val="32"/>
          <w:vertAlign w:val="superscript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ในทางกลับกันในกลุ่มที่มีโอกาสเป็น </w:t>
      </w:r>
      <w:r>
        <w:rPr>
          <w:rFonts w:ascii="Sarabun" w:eastAsia="Sarabun" w:hAnsi="Sarabun" w:cs="Sarabun"/>
          <w:sz w:val="32"/>
          <w:szCs w:val="32"/>
        </w:rPr>
        <w:t xml:space="preserve">DVT </w:t>
      </w:r>
      <w:r>
        <w:rPr>
          <w:rFonts w:ascii="Sarabun" w:eastAsia="Sarabun" w:hAnsi="Sarabun" w:cs="Angsana New"/>
          <w:sz w:val="32"/>
          <w:szCs w:val="32"/>
          <w:cs/>
        </w:rPr>
        <w:t>สูง</w:t>
      </w:r>
      <w:r>
        <w:rPr>
          <w:rFonts w:ascii="Sarabun" w:eastAsia="Sarabun" w:hAnsi="Sarabun" w:cs="Sarabun"/>
          <w:sz w:val="32"/>
          <w:szCs w:val="32"/>
        </w:rPr>
        <w:t xml:space="preserve">(High clinical probability) </w:t>
      </w:r>
      <w:r>
        <w:rPr>
          <w:rFonts w:ascii="Sarabun" w:eastAsia="Sarabun" w:hAnsi="Sarabun" w:cs="Angsana New"/>
          <w:sz w:val="32"/>
          <w:szCs w:val="32"/>
          <w:cs/>
        </w:rPr>
        <w:t xml:space="preserve">การใช้ค่า </w:t>
      </w:r>
      <w:r>
        <w:rPr>
          <w:rFonts w:ascii="Sarabun" w:eastAsia="Sarabun" w:hAnsi="Sarabun" w:cs="Sarabun"/>
          <w:sz w:val="32"/>
          <w:szCs w:val="32"/>
        </w:rPr>
        <w:t xml:space="preserve">D-dimer </w:t>
      </w:r>
      <w:r>
        <w:rPr>
          <w:rFonts w:ascii="Sarabun" w:eastAsia="Sarabun" w:hAnsi="Sarabun" w:cs="Angsana New"/>
          <w:sz w:val="32"/>
          <w:szCs w:val="32"/>
          <w:cs/>
        </w:rPr>
        <w:t xml:space="preserve">จะไม่สามารถตัดการวินิจฉัย </w:t>
      </w:r>
      <w:r>
        <w:rPr>
          <w:rFonts w:ascii="Sarabun" w:eastAsia="Sarabun" w:hAnsi="Sarabun" w:cs="Sarabun"/>
          <w:sz w:val="32"/>
          <w:szCs w:val="32"/>
        </w:rPr>
        <w:t xml:space="preserve">DVT </w:t>
      </w:r>
      <w:r>
        <w:rPr>
          <w:rFonts w:ascii="Sarabun" w:eastAsia="Sarabun" w:hAnsi="Sarabun" w:cs="Angsana New"/>
          <w:sz w:val="32"/>
          <w:szCs w:val="32"/>
          <w:cs/>
        </w:rPr>
        <w:t>ออกได้</w:t>
      </w:r>
    </w:p>
    <w:p w14:paraId="5FAB2373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color w:val="FF0000"/>
          <w:sz w:val="32"/>
          <w:szCs w:val="32"/>
          <w:vertAlign w:val="superscript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 xml:space="preserve">การใช้ค่า </w:t>
      </w:r>
      <w:r>
        <w:rPr>
          <w:rFonts w:ascii="Sarabun" w:eastAsia="Sarabun" w:hAnsi="Sarabun" w:cs="Sarabun"/>
          <w:sz w:val="32"/>
          <w:szCs w:val="32"/>
        </w:rPr>
        <w:t xml:space="preserve">Cut off </w:t>
      </w:r>
      <w:r>
        <w:rPr>
          <w:rFonts w:ascii="Sarabun" w:eastAsia="Sarabun" w:hAnsi="Sarabun" w:cs="Angsana New"/>
          <w:sz w:val="32"/>
          <w:szCs w:val="32"/>
          <w:cs/>
        </w:rPr>
        <w:t xml:space="preserve">ของ </w:t>
      </w:r>
      <w:r>
        <w:rPr>
          <w:rFonts w:ascii="Sarabun" w:eastAsia="Sarabun" w:hAnsi="Sarabun" w:cs="Sarabun"/>
          <w:sz w:val="32"/>
          <w:szCs w:val="32"/>
        </w:rPr>
        <w:t xml:space="preserve">D-dimer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เดิมทีใช้ค่าที่เป็นบวกเมื่อมีปริมาณในเซรุ่มมากกว่า </w:t>
      </w:r>
      <w:r>
        <w:rPr>
          <w:rFonts w:ascii="Sarabun" w:eastAsia="Sarabun" w:hAnsi="Sarabun" w:cs="Sarabun"/>
          <w:sz w:val="32"/>
          <w:szCs w:val="32"/>
        </w:rPr>
        <w:t xml:space="preserve">500 </w:t>
      </w:r>
      <w:r>
        <w:rPr>
          <w:rFonts w:ascii="Sarabun" w:eastAsia="Sarabun" w:hAnsi="Sarabun" w:cs="Angsana New"/>
          <w:sz w:val="32"/>
          <w:szCs w:val="32"/>
          <w:cs/>
        </w:rPr>
        <w:t xml:space="preserve">ไมโครกรัมต่อลิตร แต่การศึกษาภายหลังพบว่าในผู้สูงอายุมักมีค่า </w:t>
      </w:r>
      <w:r>
        <w:rPr>
          <w:rFonts w:ascii="Sarabun" w:eastAsia="Sarabun" w:hAnsi="Sarabun" w:cs="Sarabun"/>
          <w:sz w:val="32"/>
          <w:szCs w:val="32"/>
        </w:rPr>
        <w:t xml:space="preserve">D-dimer </w:t>
      </w:r>
      <w:r>
        <w:rPr>
          <w:rFonts w:ascii="Sarabun" w:eastAsia="Sarabun" w:hAnsi="Sarabun" w:cs="Angsana New"/>
          <w:sz w:val="32"/>
          <w:szCs w:val="32"/>
          <w:cs/>
        </w:rPr>
        <w:t xml:space="preserve">ที่สูงขึ้น กล่าวคือ </w:t>
      </w:r>
      <w:r>
        <w:rPr>
          <w:rFonts w:ascii="Sarabun" w:eastAsia="Sarabun" w:hAnsi="Sarabun" w:cs="Sarabun"/>
          <w:sz w:val="32"/>
          <w:szCs w:val="32"/>
        </w:rPr>
        <w:t xml:space="preserve">D-dimer </w:t>
      </w:r>
      <w:r>
        <w:rPr>
          <w:rFonts w:ascii="Sarabun" w:eastAsia="Sarabun" w:hAnsi="Sarabun" w:cs="Angsana New"/>
          <w:sz w:val="32"/>
          <w:szCs w:val="32"/>
          <w:cs/>
        </w:rPr>
        <w:t>ที่มากกว่า อายุ</w:t>
      </w:r>
      <w:r>
        <w:rPr>
          <w:rFonts w:ascii="Sarabun" w:eastAsia="Sarabun" w:hAnsi="Sarabun" w:cs="Sarabun"/>
          <w:sz w:val="32"/>
          <w:szCs w:val="32"/>
        </w:rPr>
        <w:t>(</w:t>
      </w:r>
      <w:r>
        <w:rPr>
          <w:rFonts w:ascii="Sarabun" w:eastAsia="Sarabun" w:hAnsi="Sarabun" w:cs="Angsana New"/>
          <w:sz w:val="32"/>
          <w:szCs w:val="32"/>
          <w:cs/>
        </w:rPr>
        <w:t>เป็นปี</w:t>
      </w:r>
      <w:r>
        <w:rPr>
          <w:rFonts w:ascii="Sarabun" w:eastAsia="Sarabun" w:hAnsi="Sarabun" w:cs="Sarabun"/>
          <w:sz w:val="32"/>
          <w:szCs w:val="32"/>
        </w:rPr>
        <w:t xml:space="preserve">) </w:t>
      </w:r>
      <w:r>
        <w:rPr>
          <w:rFonts w:ascii="Sarabun" w:eastAsia="Sarabun" w:hAnsi="Sarabun" w:cs="Angsana New"/>
          <w:sz w:val="32"/>
          <w:szCs w:val="32"/>
          <w:cs/>
        </w:rPr>
        <w:t xml:space="preserve">คูณ </w:t>
      </w:r>
      <w:r>
        <w:rPr>
          <w:rFonts w:ascii="Sarabun" w:eastAsia="Sarabun" w:hAnsi="Sarabun" w:cs="Sarabun"/>
          <w:sz w:val="32"/>
          <w:szCs w:val="32"/>
        </w:rPr>
        <w:t xml:space="preserve">10 </w:t>
      </w:r>
      <w:r>
        <w:rPr>
          <w:rFonts w:ascii="Sarabun" w:eastAsia="Sarabun" w:hAnsi="Sarabun" w:cs="Angsana New"/>
          <w:sz w:val="32"/>
          <w:szCs w:val="32"/>
          <w:cs/>
        </w:rPr>
        <w:t xml:space="preserve">ในผู้ป่วยที่อายุ มากกว่า </w:t>
      </w:r>
      <w:r>
        <w:rPr>
          <w:rFonts w:ascii="Sarabun" w:eastAsia="Sarabun" w:hAnsi="Sarabun" w:cs="Sarabun"/>
          <w:sz w:val="32"/>
          <w:szCs w:val="32"/>
        </w:rPr>
        <w:t xml:space="preserve">50 </w:t>
      </w:r>
      <w:r>
        <w:rPr>
          <w:rFonts w:ascii="Sarabun" w:eastAsia="Sarabun" w:hAnsi="Sarabun" w:cs="Angsana New"/>
          <w:sz w:val="32"/>
          <w:szCs w:val="32"/>
          <w:cs/>
        </w:rPr>
        <w:t xml:space="preserve">ปีสัมพันธ์ต่อโอกาสเกิด </w:t>
      </w:r>
      <w:r>
        <w:rPr>
          <w:rFonts w:ascii="Sarabun" w:eastAsia="Sarabun" w:hAnsi="Sarabun" w:cs="Sarabun"/>
          <w:sz w:val="32"/>
          <w:szCs w:val="32"/>
        </w:rPr>
        <w:t xml:space="preserve">PE </w:t>
      </w:r>
      <w:r>
        <w:rPr>
          <w:rFonts w:ascii="Sarabun" w:eastAsia="Sarabun" w:hAnsi="Sarabun" w:cs="Angsana New"/>
          <w:sz w:val="32"/>
          <w:szCs w:val="32"/>
          <w:cs/>
        </w:rPr>
        <w:t>มากกว่าการใช้ค่าคงที่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13"/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จึงสนับสนุนให้ใช้ </w:t>
      </w:r>
      <w:r>
        <w:rPr>
          <w:rFonts w:ascii="Sarabun" w:eastAsia="Sarabun" w:hAnsi="Sarabun" w:cs="Sarabun"/>
          <w:sz w:val="32"/>
          <w:szCs w:val="32"/>
        </w:rPr>
        <w:t xml:space="preserve">Age-adjusted D-dimer </w:t>
      </w:r>
      <w:r>
        <w:rPr>
          <w:rFonts w:ascii="Sarabun" w:eastAsia="Sarabun" w:hAnsi="Sarabun" w:cs="Angsana New"/>
          <w:sz w:val="32"/>
          <w:szCs w:val="32"/>
          <w:cs/>
        </w:rPr>
        <w:t xml:space="preserve">ในการช่วยวินิจฉัยภาวะ </w:t>
      </w:r>
      <w:r>
        <w:rPr>
          <w:rFonts w:ascii="Sarabun" w:eastAsia="Sarabun" w:hAnsi="Sarabun" w:cs="Sarabun"/>
          <w:sz w:val="32"/>
          <w:szCs w:val="32"/>
        </w:rPr>
        <w:t>VTE</w:t>
      </w:r>
    </w:p>
    <w:p w14:paraId="437BE63E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color w:val="FF0000"/>
          <w:sz w:val="32"/>
          <w:szCs w:val="32"/>
          <w:vertAlign w:val="superscript"/>
        </w:rPr>
        <w:tab/>
      </w:r>
      <w:r>
        <w:rPr>
          <w:rFonts w:ascii="Sarabun" w:eastAsia="Sarabun" w:hAnsi="Sarabun" w:cs="Angsana New"/>
          <w:sz w:val="32"/>
          <w:szCs w:val="32"/>
          <w:u w:val="single"/>
          <w:cs/>
        </w:rPr>
        <w:t>การตรวจรังสีวินิจฉัย</w:t>
      </w:r>
    </w:p>
    <w:p w14:paraId="033CAED8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 xml:space="preserve">การตรวจรังสีวินิจฉัยภาวะ </w:t>
      </w:r>
      <w:r>
        <w:rPr>
          <w:rFonts w:ascii="Sarabun" w:eastAsia="Sarabun" w:hAnsi="Sarabun" w:cs="Sarabun"/>
          <w:sz w:val="32"/>
          <w:szCs w:val="32"/>
        </w:rPr>
        <w:t xml:space="preserve">VTE </w:t>
      </w:r>
      <w:r>
        <w:rPr>
          <w:rFonts w:ascii="Sarabun" w:eastAsia="Sarabun" w:hAnsi="Sarabun" w:cs="Angsana New"/>
          <w:sz w:val="32"/>
          <w:szCs w:val="32"/>
          <w:cs/>
        </w:rPr>
        <w:t>สามารถทำได้หลากหลายวิธี ขึ้นกับตำแหน่งที่สงสัยการเกิดลิ่มเลือดอุดตันและข้อจำกัดในการตรวจต่างๆ โดยการตรวจที่นิยมใช้ได้แก่</w:t>
      </w:r>
    </w:p>
    <w:p w14:paraId="4A0C5189" w14:textId="77777777" w:rsidR="00DE2029" w:rsidRDefault="00DE2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>Color doppler ultrasonography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compression ultrasonography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เป็นการตรวจด้วยคลื่นเสียงความถี่สูงที่มีการสร้างสีในภาพเพื่อแสดงทิศทางการไหลของเลือด และใช้ดูการตีบของหลอดเลือดขณะใส่แรงกด นิยมใช้กับการตรวจหา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DVT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ที่บริเวณเส้นเลือดดำที่ขาส่วนลึกตั้งแต่บริเวณขาหนีบจนถึงเข่า เป็นการตรวจทางรังสีวินิจฉัยแรกที่เลือกใช้ในผู้ป่วยสงสัย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DVT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ของขา ซึ่งมีข้อดีคือสามารถทำได้ง่าย ไม่มีความเสี่ยงจากหัตถการ สามารถตรวจลิ่มเลือดอุดตันบริเวณ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Femoral vein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ถึง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Popliteal vein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ได้ดี แต่มีข้อจำกัดคือความไวในการตรวจขึ้นกับเทคนิคของผู้ตรวจ และไม่สามารถประเมินเส้นเลือดดำที่อยู่เหนือขาหนีบหรือใต้ต่อเข่าได้ชัดเจน</w:t>
      </w:r>
    </w:p>
    <w:p w14:paraId="55A0D009" w14:textId="77777777" w:rsid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Sarabun" w:eastAsia="Sarabun" w:hAnsi="Sarabun" w:cs="Sarabun"/>
          <w:color w:val="000000"/>
          <w:sz w:val="32"/>
          <w:szCs w:val="32"/>
        </w:rPr>
      </w:pPr>
    </w:p>
    <w:tbl>
      <w:tblPr>
        <w:tblStyle w:val="a2"/>
        <w:tblW w:w="8737" w:type="dxa"/>
        <w:tblInd w:w="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269"/>
        <w:gridCol w:w="4357"/>
      </w:tblGrid>
      <w:tr w:rsidR="00DE2029" w14:paraId="6FB1EA51" w14:textId="77777777">
        <w:trPr>
          <w:cantSplit/>
          <w:tblHeader/>
        </w:trPr>
        <w:tc>
          <w:tcPr>
            <w:tcW w:w="4111" w:type="dxa"/>
          </w:tcPr>
          <w:p w14:paraId="1559BCE4" w14:textId="77777777" w:rsidR="00DE2029" w:rsidRDefault="00DE2029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0D16BC8" wp14:editId="7D20818A">
                  <wp:extent cx="1354495" cy="1802809"/>
                  <wp:effectExtent l="0" t="0" r="0" b="0"/>
                  <wp:docPr id="1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95" cy="18028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</w:tcPr>
          <w:p w14:paraId="2EB04594" w14:textId="77777777" w:rsidR="00DE2029" w:rsidRDefault="00DE2029">
            <w:pPr>
              <w:jc w:val="both"/>
            </w:pPr>
          </w:p>
        </w:tc>
        <w:tc>
          <w:tcPr>
            <w:tcW w:w="4357" w:type="dxa"/>
          </w:tcPr>
          <w:p w14:paraId="3B6A14EF" w14:textId="77777777" w:rsidR="00DE2029" w:rsidRDefault="00DE202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3167994" wp14:editId="7042FE1A">
                  <wp:extent cx="2618740" cy="1819910"/>
                  <wp:effectExtent l="0" t="0" r="0" b="0"/>
                  <wp:docPr id="1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819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029" w14:paraId="016DC217" w14:textId="77777777">
        <w:trPr>
          <w:cantSplit/>
          <w:tblHeader/>
        </w:trPr>
        <w:tc>
          <w:tcPr>
            <w:tcW w:w="4111" w:type="dxa"/>
          </w:tcPr>
          <w:p w14:paraId="177708EF" w14:textId="77777777" w:rsidR="00DE2029" w:rsidRDefault="00DE2029">
            <w:pPr>
              <w:jc w:val="both"/>
              <w:rPr>
                <w:rFonts w:ascii="Sarabun" w:eastAsia="Sarabun" w:hAnsi="Sarabun" w:cs="Sarabun"/>
                <w:sz w:val="24"/>
                <w:szCs w:val="24"/>
              </w:rPr>
            </w:pPr>
            <w:r>
              <w:rPr>
                <w:rFonts w:ascii="Sarabun" w:eastAsia="Sarabun" w:hAnsi="Sarabun" w:cs="Sarabun"/>
                <w:sz w:val="24"/>
                <w:szCs w:val="24"/>
              </w:rPr>
              <w:lastRenderedPageBreak/>
              <w:t xml:space="preserve">Color doppler ultrasonography </w:t>
            </w:r>
            <w:r>
              <w:rPr>
                <w:rFonts w:ascii="Sarabun" w:eastAsia="Sarabun" w:hAnsi="Sarabun" w:cs="Angsana New"/>
                <w:sz w:val="24"/>
                <w:szCs w:val="24"/>
                <w:cs/>
              </w:rPr>
              <w:t>ของเส้นเลือดดำที่ขาบริเวณ</w:t>
            </w:r>
            <w:r>
              <w:rPr>
                <w:rFonts w:ascii="Sarabun" w:eastAsia="Sarabun" w:hAnsi="Sarabun" w:cs="Sarabun"/>
                <w:sz w:val="24"/>
                <w:szCs w:val="24"/>
              </w:rPr>
              <w:t xml:space="preserve">common femoral vein </w:t>
            </w:r>
            <w:r>
              <w:rPr>
                <w:rFonts w:ascii="Sarabun" w:eastAsia="Sarabun" w:hAnsi="Sarabun" w:cs="Angsana New"/>
                <w:sz w:val="24"/>
                <w:szCs w:val="24"/>
                <w:cs/>
              </w:rPr>
              <w:t>ข้างซ้าย แสดงให้เห็นการขยายของหลอดเลือดดำส่วนที่อยู่เหนือต่อการอุดตัน</w:t>
            </w:r>
          </w:p>
        </w:tc>
        <w:tc>
          <w:tcPr>
            <w:tcW w:w="269" w:type="dxa"/>
          </w:tcPr>
          <w:p w14:paraId="4C9E74B1" w14:textId="77777777" w:rsidR="00DE2029" w:rsidRDefault="00DE2029">
            <w:pPr>
              <w:jc w:val="both"/>
              <w:rPr>
                <w:rFonts w:ascii="Sarabun" w:eastAsia="Sarabun" w:hAnsi="Sarabun" w:cs="Sarabun"/>
                <w:sz w:val="24"/>
                <w:szCs w:val="24"/>
              </w:rPr>
            </w:pPr>
          </w:p>
        </w:tc>
        <w:tc>
          <w:tcPr>
            <w:tcW w:w="4357" w:type="dxa"/>
          </w:tcPr>
          <w:p w14:paraId="75EF8928" w14:textId="77777777" w:rsidR="00DE2029" w:rsidRDefault="00DE2029">
            <w:pPr>
              <w:keepNext/>
              <w:jc w:val="both"/>
              <w:rPr>
                <w:rFonts w:ascii="Sarabun" w:eastAsia="Sarabun" w:hAnsi="Sarabun" w:cs="Sarabun"/>
                <w:sz w:val="24"/>
                <w:szCs w:val="24"/>
              </w:rPr>
            </w:pPr>
            <w:r>
              <w:rPr>
                <w:rFonts w:ascii="Sarabun" w:eastAsia="Sarabun" w:hAnsi="Sarabun" w:cs="Sarabun"/>
                <w:sz w:val="24"/>
                <w:szCs w:val="24"/>
              </w:rPr>
              <w:t xml:space="preserve">Compression ultrasonography </w:t>
            </w:r>
            <w:r>
              <w:rPr>
                <w:rFonts w:ascii="Sarabun" w:eastAsia="Sarabun" w:hAnsi="Sarabun" w:cs="Angsana New"/>
                <w:sz w:val="24"/>
                <w:szCs w:val="24"/>
                <w:cs/>
              </w:rPr>
              <w:t xml:space="preserve">ของ </w:t>
            </w:r>
            <w:r>
              <w:rPr>
                <w:rFonts w:ascii="Sarabun" w:eastAsia="Sarabun" w:hAnsi="Sarabun" w:cs="Sarabun"/>
                <w:sz w:val="24"/>
                <w:szCs w:val="24"/>
              </w:rPr>
              <w:t xml:space="preserve">common femoral vein </w:t>
            </w:r>
            <w:r>
              <w:rPr>
                <w:rFonts w:ascii="Sarabun" w:eastAsia="Sarabun" w:hAnsi="Sarabun" w:cs="Angsana New"/>
                <w:sz w:val="24"/>
                <w:szCs w:val="24"/>
                <w:cs/>
              </w:rPr>
              <w:t>ข้างซ้ายที่ไม่สามารถกดด้วยแรงภายนอกได้เนื่องจากการอุดตันที่ส่วนปลาย</w:t>
            </w:r>
          </w:p>
        </w:tc>
      </w:tr>
      <w:tr w:rsidR="00DE2029" w14:paraId="5D63597B" w14:textId="77777777">
        <w:trPr>
          <w:cantSplit/>
          <w:tblHeader/>
        </w:trPr>
        <w:tc>
          <w:tcPr>
            <w:tcW w:w="4111" w:type="dxa"/>
          </w:tcPr>
          <w:p w14:paraId="6ABB97E3" w14:textId="77777777" w:rsidR="00DE2029" w:rsidRDefault="00DE2029">
            <w:pPr>
              <w:jc w:val="both"/>
              <w:rPr>
                <w:rFonts w:ascii="Sarabun" w:eastAsia="Sarabun" w:hAnsi="Sarabun" w:cs="Sarabun"/>
                <w:sz w:val="24"/>
                <w:szCs w:val="24"/>
              </w:rPr>
            </w:pPr>
          </w:p>
        </w:tc>
        <w:tc>
          <w:tcPr>
            <w:tcW w:w="269" w:type="dxa"/>
          </w:tcPr>
          <w:p w14:paraId="39BECDC3" w14:textId="77777777" w:rsidR="00DE2029" w:rsidRDefault="00DE2029">
            <w:pPr>
              <w:jc w:val="both"/>
              <w:rPr>
                <w:rFonts w:ascii="Sarabun" w:eastAsia="Sarabun" w:hAnsi="Sarabun" w:cs="Sarabun"/>
                <w:sz w:val="24"/>
                <w:szCs w:val="24"/>
              </w:rPr>
            </w:pPr>
          </w:p>
        </w:tc>
        <w:tc>
          <w:tcPr>
            <w:tcW w:w="4357" w:type="dxa"/>
          </w:tcPr>
          <w:p w14:paraId="67E87F2A" w14:textId="77777777" w:rsidR="00DE2029" w:rsidRDefault="00DE2029">
            <w:pPr>
              <w:keepNext/>
              <w:jc w:val="both"/>
              <w:rPr>
                <w:rFonts w:ascii="Sarabun" w:eastAsia="Sarabun" w:hAnsi="Sarabun" w:cs="Sarabun"/>
                <w:sz w:val="24"/>
                <w:szCs w:val="24"/>
              </w:rPr>
            </w:pPr>
          </w:p>
        </w:tc>
      </w:tr>
    </w:tbl>
    <w:p w14:paraId="476C9AC0" w14:textId="77777777" w:rsidR="00DE2029" w:rsidRDefault="00DE2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i/>
          <w:color w:val="000000"/>
          <w:sz w:val="32"/>
          <w:szCs w:val="32"/>
        </w:rPr>
      </w:pPr>
      <w:r>
        <w:rPr>
          <w:rFonts w:ascii="Sarabun" w:eastAsia="Sarabun" w:hAnsi="Sarabun" w:cs="Angsana New"/>
          <w:i/>
          <w:iCs/>
          <w:color w:val="000000"/>
          <w:sz w:val="32"/>
          <w:szCs w:val="32"/>
          <w:cs/>
        </w:rPr>
        <w:t xml:space="preserve">ภาพที่ </w:t>
      </w:r>
      <w:r>
        <w:rPr>
          <w:rFonts w:ascii="Sarabun" w:eastAsia="Sarabun" w:hAnsi="Sarabun" w:cs="Sarabun"/>
          <w:i/>
          <w:color w:val="000000"/>
          <w:sz w:val="32"/>
          <w:szCs w:val="32"/>
        </w:rPr>
        <w:t xml:space="preserve">3 </w:t>
      </w:r>
      <w:r>
        <w:rPr>
          <w:rFonts w:ascii="Sarabun" w:eastAsia="Sarabun" w:hAnsi="Sarabun" w:cs="Angsana New"/>
          <w:i/>
          <w:iCs/>
          <w:color w:val="000000"/>
          <w:sz w:val="32"/>
          <w:szCs w:val="32"/>
          <w:cs/>
        </w:rPr>
        <w:t xml:space="preserve">ภาพการตรวจ </w:t>
      </w:r>
      <w:r>
        <w:rPr>
          <w:rFonts w:ascii="Sarabun" w:eastAsia="Sarabun" w:hAnsi="Sarabun" w:cs="Sarabun"/>
          <w:i/>
          <w:color w:val="000000"/>
          <w:sz w:val="32"/>
          <w:szCs w:val="32"/>
        </w:rPr>
        <w:t xml:space="preserve">Color doppler ultrasonography </w:t>
      </w:r>
      <w:r>
        <w:rPr>
          <w:rFonts w:ascii="Sarabun" w:eastAsia="Sarabun" w:hAnsi="Sarabun" w:cs="Angsana New"/>
          <w:i/>
          <w:iCs/>
          <w:color w:val="000000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i/>
          <w:color w:val="000000"/>
          <w:sz w:val="32"/>
          <w:szCs w:val="32"/>
        </w:rPr>
        <w:t>compression ultrasonography</w:t>
      </w:r>
    </w:p>
    <w:p w14:paraId="2C799423" w14:textId="77777777" w:rsidR="00DE2029" w:rsidRDefault="00DE2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>Computed tomographic pulmonary angiography (CTPA)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เป็นการตรวจด้วยภาพถ่ายคอมพิวเตอร์ที่แสดงหลอดเลือดแดงที่ปอด โดยการฉีดสารทึบรังสีทางเส้นเลือดดำก่อนการตรวจด้วยภาพถ่ายคอมพิวเตอร์ นิยมใช้ตรวจในผู้ป่วยที่สงสัยภาวะ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PE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มีจุดเด่นที่สามารถตรวจหลอดเลือดแดงที่ปอดได้ทุกแขนงหลัก ทำการตรวจได้อย่างรวดเร็ว อุปกรณ์ตรวจมีแพร่หลายมากขึ้นในปัจจุบัน แต่มีข้อควรระวังคือการฉีดสารทึบรังสีอาจทำให้เกิดภาวะไตวายฉับพลันได้โดยเฉพาะอย่างยิ่งในผู้ป่วยที่มีภาวะไตวายเรื้อรังอยู่เดิม อีกทั้งในผู้ป่วยบางรายอาจเกิดปฏิกิริยาการแพ้ต่อสารทึบรังสีได้ นอกเหนือจากนี้ เส้นเลือดแดงแขนงขนาดเล็กตั้งแต่ระดับ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subsegmental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สามารถตรวจได้ยาก ส่งผลให้ความไวในการตรวจลดลงได้</w:t>
      </w:r>
    </w:p>
    <w:p w14:paraId="4F34DB21" w14:textId="77777777" w:rsidR="00DE2029" w:rsidRDefault="00DE202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Sarabun" w:eastAsia="Sarabun" w:hAnsi="Sarabun" w:cs="Sarabun"/>
          <w:color w:val="000000"/>
          <w:sz w:val="32"/>
          <w:szCs w:val="32"/>
        </w:rPr>
      </w:pPr>
    </w:p>
    <w:tbl>
      <w:tblPr>
        <w:tblStyle w:val="a3"/>
        <w:tblW w:w="8170" w:type="dxa"/>
        <w:tblInd w:w="8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3994"/>
      </w:tblGrid>
      <w:tr w:rsidR="00DE2029" w14:paraId="60E48685" w14:textId="77777777">
        <w:trPr>
          <w:cantSplit/>
          <w:tblHeader/>
        </w:trPr>
        <w:tc>
          <w:tcPr>
            <w:tcW w:w="4176" w:type="dxa"/>
          </w:tcPr>
          <w:p w14:paraId="39C767B7" w14:textId="77777777" w:rsidR="00DE2029" w:rsidRDefault="00DE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51B1565" wp14:editId="0B10978A">
                  <wp:extent cx="2326289" cy="1800000"/>
                  <wp:effectExtent l="0" t="0" r="0" b="0"/>
                  <wp:docPr id="1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289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692466D" wp14:editId="04A48D68">
                  <wp:simplePos x="0" y="0"/>
                  <wp:positionH relativeFrom="column">
                    <wp:posOffset>1397000</wp:posOffset>
                  </wp:positionH>
                  <wp:positionV relativeFrom="paragraph">
                    <wp:posOffset>622300</wp:posOffset>
                  </wp:positionV>
                  <wp:extent cx="3993" cy="147742"/>
                  <wp:effectExtent l="0" t="0" r="0" b="0"/>
                  <wp:wrapNone/>
                  <wp:docPr id="14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" cy="1477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7D17F09" wp14:editId="7B035535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876300</wp:posOffset>
                  </wp:positionV>
                  <wp:extent cx="125655" cy="104531"/>
                  <wp:effectExtent l="0" t="0" r="0" b="0"/>
                  <wp:wrapNone/>
                  <wp:docPr id="15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55" cy="1045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4" w:type="dxa"/>
          </w:tcPr>
          <w:p w14:paraId="31E2B272" w14:textId="77777777" w:rsidR="00DE2029" w:rsidRDefault="00DE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noProof/>
                <w:color w:val="000000"/>
                <w:sz w:val="32"/>
                <w:szCs w:val="32"/>
              </w:rPr>
              <w:drawing>
                <wp:inline distT="0" distB="0" distL="0" distR="0" wp14:anchorId="49E8C365" wp14:editId="019CDE53">
                  <wp:extent cx="2359785" cy="1800000"/>
                  <wp:effectExtent l="0" t="0" r="0" b="0"/>
                  <wp:docPr id="1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785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A09C774" wp14:editId="64359AE9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647700</wp:posOffset>
                  </wp:positionV>
                  <wp:extent cx="158287" cy="138550"/>
                  <wp:effectExtent l="0" t="0" r="0" b="0"/>
                  <wp:wrapNone/>
                  <wp:docPr id="1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87" cy="138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784C611" wp14:editId="3BAF69D2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673100</wp:posOffset>
                  </wp:positionV>
                  <wp:extent cx="144267" cy="138549"/>
                  <wp:effectExtent l="0" t="0" r="0" b="0"/>
                  <wp:wrapNone/>
                  <wp:docPr id="18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7" cy="1385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2029" w14:paraId="1A31753F" w14:textId="77777777">
        <w:trPr>
          <w:cantSplit/>
          <w:tblHeader/>
        </w:trPr>
        <w:tc>
          <w:tcPr>
            <w:tcW w:w="8170" w:type="dxa"/>
            <w:gridSpan w:val="2"/>
          </w:tcPr>
          <w:p w14:paraId="3A09849E" w14:textId="77777777" w:rsidR="00DE2029" w:rsidRDefault="00DE20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24"/>
                <w:szCs w:val="24"/>
              </w:rPr>
              <w:t xml:space="preserve">CTPA </w:t>
            </w:r>
            <w:r>
              <w:rPr>
                <w:rFonts w:ascii="Sarabun" w:eastAsia="Sarabun" w:hAnsi="Sarabun" w:cs="Angsana New"/>
                <w:color w:val="000000"/>
                <w:sz w:val="24"/>
                <w:szCs w:val="24"/>
                <w:cs/>
              </w:rPr>
              <w:t xml:space="preserve">แสดงให้เห็น </w:t>
            </w:r>
            <w:r>
              <w:rPr>
                <w:rFonts w:ascii="Sarabun" w:eastAsia="Sarabun" w:hAnsi="Sarabun" w:cs="Sarabun"/>
                <w:color w:val="000000"/>
                <w:sz w:val="24"/>
                <w:szCs w:val="24"/>
              </w:rPr>
              <w:t xml:space="preserve">filling defect </w:t>
            </w:r>
            <w:r>
              <w:rPr>
                <w:rFonts w:ascii="Sarabun" w:eastAsia="Sarabun" w:hAnsi="Sarabun" w:cs="Angsana New"/>
                <w:color w:val="000000"/>
                <w:sz w:val="24"/>
                <w:szCs w:val="24"/>
                <w:cs/>
              </w:rPr>
              <w:t xml:space="preserve">บริเวณ </w:t>
            </w:r>
            <w:r>
              <w:rPr>
                <w:rFonts w:ascii="Sarabun" w:eastAsia="Sarabun" w:hAnsi="Sarabun" w:cs="Sarabun"/>
                <w:color w:val="000000"/>
                <w:sz w:val="24"/>
                <w:szCs w:val="24"/>
              </w:rPr>
              <w:t xml:space="preserve">pulmonary artery </w:t>
            </w:r>
            <w:r>
              <w:rPr>
                <w:rFonts w:ascii="Sarabun" w:eastAsia="Sarabun" w:hAnsi="Sarabun" w:cs="Angsana New"/>
                <w:color w:val="000000"/>
                <w:sz w:val="24"/>
                <w:szCs w:val="24"/>
                <w:cs/>
              </w:rPr>
              <w:t>ทั้งข้างซ้ายและขวา</w:t>
            </w:r>
            <w:r>
              <w:rPr>
                <w:rFonts w:ascii="Sarabun" w:eastAsia="Sarabun" w:hAnsi="Sarabun" w:cs="Sarabun"/>
                <w:color w:val="000000"/>
                <w:sz w:val="24"/>
                <w:szCs w:val="24"/>
              </w:rPr>
              <w:t>(</w:t>
            </w:r>
            <w:r>
              <w:rPr>
                <w:rFonts w:ascii="Sarabun" w:eastAsia="Sarabun" w:hAnsi="Sarabun" w:cs="Angsana New"/>
                <w:color w:val="000000"/>
                <w:sz w:val="24"/>
                <w:szCs w:val="24"/>
                <w:cs/>
              </w:rPr>
              <w:t>ลูกศร</w:t>
            </w:r>
            <w:r>
              <w:rPr>
                <w:rFonts w:ascii="Sarabun" w:eastAsia="Sarabun" w:hAnsi="Sarabun" w:cs="Sarabu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Sarabun" w:eastAsia="Sarabun" w:hAnsi="Sarabun" w:cs="Angsana New"/>
                <w:color w:val="000000"/>
                <w:sz w:val="24"/>
                <w:szCs w:val="24"/>
                <w:cs/>
              </w:rPr>
              <w:t xml:space="preserve">ซึ่งเกิดจากลิ่มเลือดที่อุดตันในโรค </w:t>
            </w:r>
            <w:r>
              <w:rPr>
                <w:rFonts w:ascii="Sarabun" w:eastAsia="Sarabun" w:hAnsi="Sarabun" w:cs="Sarabun"/>
                <w:color w:val="000000"/>
                <w:sz w:val="24"/>
                <w:szCs w:val="24"/>
              </w:rPr>
              <w:t>PE</w:t>
            </w:r>
          </w:p>
        </w:tc>
      </w:tr>
    </w:tbl>
    <w:p w14:paraId="766BAF2D" w14:textId="77777777" w:rsidR="00DE2029" w:rsidRDefault="00DE202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Sarabun" w:eastAsia="Sarabun" w:hAnsi="Sarabun" w:cs="Sarabun"/>
          <w:i/>
          <w:color w:val="000000"/>
          <w:sz w:val="32"/>
          <w:szCs w:val="32"/>
        </w:rPr>
      </w:pPr>
      <w:r>
        <w:rPr>
          <w:rFonts w:ascii="Sarabun" w:eastAsia="Sarabun" w:hAnsi="Sarabun" w:cs="Angsana New"/>
          <w:i/>
          <w:iCs/>
          <w:color w:val="000000"/>
          <w:sz w:val="32"/>
          <w:szCs w:val="32"/>
          <w:cs/>
        </w:rPr>
        <w:t xml:space="preserve">ภาพที่ </w:t>
      </w:r>
      <w:r>
        <w:rPr>
          <w:rFonts w:ascii="Sarabun" w:eastAsia="Sarabun" w:hAnsi="Sarabun" w:cs="Sarabun"/>
          <w:i/>
          <w:color w:val="000000"/>
          <w:sz w:val="32"/>
          <w:szCs w:val="32"/>
        </w:rPr>
        <w:t xml:space="preserve">4 </w:t>
      </w:r>
      <w:r>
        <w:rPr>
          <w:rFonts w:ascii="Sarabun" w:eastAsia="Sarabun" w:hAnsi="Sarabun" w:cs="Angsana New"/>
          <w:i/>
          <w:iCs/>
          <w:color w:val="000000"/>
          <w:sz w:val="32"/>
          <w:szCs w:val="32"/>
          <w:cs/>
        </w:rPr>
        <w:t xml:space="preserve">การตรวจ </w:t>
      </w:r>
      <w:r>
        <w:rPr>
          <w:rFonts w:ascii="Sarabun" w:eastAsia="Sarabun" w:hAnsi="Sarabun" w:cs="Sarabun"/>
          <w:i/>
          <w:color w:val="000000"/>
          <w:sz w:val="32"/>
          <w:szCs w:val="32"/>
        </w:rPr>
        <w:t>CTPA</w:t>
      </w:r>
    </w:p>
    <w:p w14:paraId="1C2C4185" w14:textId="77777777" w:rsidR="00DE2029" w:rsidRDefault="00DE2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>Computed tomographic venography (CTV)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เป็นการตรวจด้วยภาพถ่ายคอมพิวเตอร์ด้วยการฉีดสารทึบรังสีทางเส้นเลือดดำก่อน เพื่อแสดงแขนงหลอดเลือดดำในส่วน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lastRenderedPageBreak/>
        <w:t xml:space="preserve">ที่ต้องการตรวจ จุดเด่นและข้อจำกัดคล้ายคลึงกับ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CTPA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ในปัจจุบันมีเทคนิคการตรวจ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CTV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ของขาเพื่อหาภาวะ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DVT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ต่อจากการตรวจ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CTPA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ทันทีในการตรวจครั้งเดียวกัน ซึ่งเพิ่มความสะดวกในการตรวจกรณีที่ต้องการตรวจทั้งสองส่วนพร้อมกัน แต่ต้องเพิ่มปริมาณสารทึบรังสีที่ใช้ นิยมใช้การตรวจนี้ในกรณีที่สงสัยการอุดตันหลอดเลือดดำในบริเวณที่ยากต่อการตรวจด้วยอุลตราซาวด์ เช่น หลอดเลือดดำบริเวณสมอง แขน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ช่องท้อง และอุ้งเชิงกราน เป็นต้น</w:t>
      </w:r>
    </w:p>
    <w:p w14:paraId="68DA3BA5" w14:textId="77777777" w:rsidR="00DE2029" w:rsidRDefault="00DE2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>Magnetic resonance venography (MRV)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หรือการถ่ายภาพด้วยคลื่นแม่เหล็กไฟฟ้าของหลอดเลือดดำ มีขั้นตอนคล้ายคลึงกับการทำ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CTV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แต่ใช้สารทึบรังสีคนละชนิด และใช้เวลาในการตรวจยาวนานกว่า ในประเทศไทยเครื่องตรวจ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MRI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มีไม่แพร่หลายนักจึงยังไม่เป็นที่นิยมใช้</w:t>
      </w:r>
    </w:p>
    <w:p w14:paraId="172F08DA" w14:textId="77777777" w:rsidR="00DE2029" w:rsidRDefault="00DE2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>Ventilation/perfusion scan (V/Q scan)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เป็นการตรวจหาบริเวณเนื้อปอดที่มี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ventilation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perfusion mismatching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โดยการใช้สารกัมมันตภาพรังสี ซึ่งตรวจพบได้ในโรค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PE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โดยวิธีนี้มีข้อดีที่ใช้ปริมาณสารทึบรังสีน้อยกว่า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CTPA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และราคาถูกกว่า แต่มีสถานที่ที่ตรวจได้น้อย ผลตรวจ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V/Q scan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จะให้รายงานผลเป็นความน่าจะเป็นในการมี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PE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และต้องแปลผลอย่างระมัดระวังเนื่องจากให้ผลบวกลวงได้ในผู้ป่วยที่มี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V/Q mismatching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จากโรคปอดอื่นๆและไม่สามารถให้รายละเอียดถึงพยาธิสภาพทางปอดอื่นๆได้เหมือนการทำ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CTPA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ทั้งนี้กรณีผลตรวจ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V/Q scan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ปกติ สามารถแยกโรค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PE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ออกได้</w:t>
      </w:r>
    </w:p>
    <w:p w14:paraId="027359DB" w14:textId="77777777" w:rsidR="00DE2029" w:rsidRDefault="00DE2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>Ventilation/perfusion single photon emission computed tomography (V/Q SPECT)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เป็นการตรวจหาบริเวณเนื้อปอดที่มี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ventilation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perfusion mismatching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ด้วยสารกัมมันตภาพรังสีเช่นเดียวกับ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V/Q scan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ทั่วไป แต่ใช้เทคนิคถ่ายภาพทางเวชศาสตร์นิวเคลียร์แทนการให้กล้องแกมมาแบบเดิม ทำให้ได้ภาพที่ละเอียดและปรับปรุงเป็นภาพสามมิติได้ ผลตรวจที่ได้ให้ผลเป็นบวกหรือลบซึ่งค่อนข้างแม่นยำ แต่การตรวจดังกล่าวทำได้จำกัดมากในประเทศไทยเนื่องจากสถานที่ตรวจมีน้อย</w:t>
      </w:r>
    </w:p>
    <w:p w14:paraId="1E4AE50D" w14:textId="77777777" w:rsidR="00DE2029" w:rsidRDefault="00DE2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>Pulmonary Angiography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หรือ 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Conventional venography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เป็นการตรวจโดยการฉีดสารทึบรังสีไปบริเวณแขนงเส้นเลือดที่ต้องการตรวจโดยตรง ซึ่งเป็น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gold standard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ในการวินิจฉัย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PE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color w:val="000000"/>
          <w:sz w:val="32"/>
          <w:szCs w:val="32"/>
        </w:rPr>
        <w:t>DVT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ในอดีต เช่น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Pulmonary artery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 xml:space="preserve">หรือ 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femoral vein 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t>โดยผ่านทางสายสวนหลอดเลือดดำที่ขา โดยวิธีนี้ใช้ปริมาณสารทึบรังสีมาก และเสี่ยงต่อการบาดเจ็บของเส้นเลือดดำที่ขา ขั้นตอนยุ่งยาก จึงทำให้ความนิยมลดลงใช้</w:t>
      </w:r>
      <w:r>
        <w:rPr>
          <w:rFonts w:ascii="Sarabun" w:eastAsia="Sarabun" w:hAnsi="Sarabun" w:cs="Angsana New"/>
          <w:color w:val="000000"/>
          <w:sz w:val="32"/>
          <w:szCs w:val="32"/>
          <w:cs/>
        </w:rPr>
        <w:lastRenderedPageBreak/>
        <w:t>อย่างมากในปัจจุบัน ในบางกรณีเท่านั้นเช่นในระหว่างการฉีดสารละลายลิ่มเลือด หรือใส่ขดลวดถ่างขยายหลอดเลือด เป็นต้น</w:t>
      </w:r>
    </w:p>
    <w:p w14:paraId="3A41E9EF" w14:textId="77777777" w:rsidR="00DE2029" w:rsidRDefault="00DE2029">
      <w:pPr>
        <w:ind w:firstLine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sz w:val="32"/>
          <w:szCs w:val="32"/>
          <w:cs/>
        </w:rPr>
        <w:t xml:space="preserve">ในปัจจุบัน การตรวจวินิจฉัย </w:t>
      </w:r>
      <w:r>
        <w:rPr>
          <w:rFonts w:ascii="Sarabun" w:eastAsia="Sarabun" w:hAnsi="Sarabun" w:cs="Sarabun"/>
          <w:sz w:val="32"/>
          <w:szCs w:val="32"/>
        </w:rPr>
        <w:t xml:space="preserve">VTE </w:t>
      </w:r>
      <w:r>
        <w:rPr>
          <w:rFonts w:ascii="Sarabun" w:eastAsia="Sarabun" w:hAnsi="Sarabun" w:cs="Angsana New"/>
          <w:sz w:val="32"/>
          <w:szCs w:val="32"/>
          <w:cs/>
        </w:rPr>
        <w:t xml:space="preserve">ใช้การประเมินความเป็นไปได้ทางคลินิกร่วมกับการตรวจทางห้องปฏิบัติการและรังสีวินิจฉัย </w:t>
      </w:r>
    </w:p>
    <w:p w14:paraId="0DB847E0" w14:textId="77777777" w:rsidR="00DE2029" w:rsidRDefault="00DE2029">
      <w:pPr>
        <w:keepNext/>
        <w:jc w:val="right"/>
      </w:pPr>
      <w:r>
        <w:rPr>
          <w:noProof/>
        </w:rPr>
        <w:drawing>
          <wp:anchor distT="0" distB="0" distL="0" distR="0" simplePos="0" relativeHeight="251695104" behindDoc="1" locked="0" layoutInCell="1" allowOverlap="1" wp14:anchorId="537B69A4" wp14:editId="409095F0">
            <wp:simplePos x="0" y="0"/>
            <wp:positionH relativeFrom="column">
              <wp:posOffset>88900</wp:posOffset>
            </wp:positionH>
            <wp:positionV relativeFrom="paragraph">
              <wp:posOffset>6769100</wp:posOffset>
            </wp:positionV>
            <wp:extent cx="5355248" cy="572135"/>
            <wp:effectExtent l="0" t="0" r="0" b="0"/>
            <wp:wrapNone/>
            <wp:docPr id="22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5248" cy="57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05D4FE78" wp14:editId="5732F2BF">
            <wp:simplePos x="0" y="0"/>
            <wp:positionH relativeFrom="column">
              <wp:posOffset>1193800</wp:posOffset>
            </wp:positionH>
            <wp:positionV relativeFrom="paragraph">
              <wp:posOffset>5816600</wp:posOffset>
            </wp:positionV>
            <wp:extent cx="1595575" cy="418152"/>
            <wp:effectExtent l="0" t="0" r="0" b="0"/>
            <wp:wrapNone/>
            <wp:docPr id="2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575" cy="418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58976938" wp14:editId="43AC6F65">
            <wp:simplePos x="0" y="0"/>
            <wp:positionH relativeFrom="column">
              <wp:posOffset>1968500</wp:posOffset>
            </wp:positionH>
            <wp:positionV relativeFrom="paragraph">
              <wp:posOffset>4140200</wp:posOffset>
            </wp:positionV>
            <wp:extent cx="2551183" cy="306127"/>
            <wp:effectExtent l="0" t="0" r="0" b="0"/>
            <wp:wrapNone/>
            <wp:docPr id="2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183" cy="306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93A5EAA" wp14:editId="5F4E8BF4">
            <wp:simplePos x="0" y="0"/>
            <wp:positionH relativeFrom="column">
              <wp:posOffset>1371600</wp:posOffset>
            </wp:positionH>
            <wp:positionV relativeFrom="paragraph">
              <wp:posOffset>3492500</wp:posOffset>
            </wp:positionV>
            <wp:extent cx="0" cy="735357"/>
            <wp:effectExtent l="0" t="0" r="0" b="0"/>
            <wp:wrapNone/>
            <wp:docPr id="2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735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A0BE0" w14:textId="77777777" w:rsidR="00DE2029" w:rsidRDefault="00DE2029">
      <w:pPr>
        <w:jc w:val="both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>การรักษาภาวะหลอดเลือดดำอุดตัน</w:t>
      </w:r>
    </w:p>
    <w:p w14:paraId="239696B9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 xml:space="preserve">การรักษาภาวะลิ่มเลือดอุดตันในหลอดเลือดดำแบ่งออกเป็น </w:t>
      </w:r>
      <w:r>
        <w:rPr>
          <w:rFonts w:ascii="Sarabun" w:eastAsia="Sarabun" w:hAnsi="Sarabun" w:cs="Sarabun"/>
          <w:sz w:val="32"/>
          <w:szCs w:val="32"/>
        </w:rPr>
        <w:t xml:space="preserve">3 </w:t>
      </w:r>
      <w:r>
        <w:rPr>
          <w:rFonts w:ascii="Sarabun" w:eastAsia="Sarabun" w:hAnsi="Sarabun" w:cs="Angsana New"/>
          <w:sz w:val="32"/>
          <w:szCs w:val="32"/>
          <w:cs/>
        </w:rPr>
        <w:t xml:space="preserve">ระยะ ดังนี้ </w:t>
      </w:r>
    </w:p>
    <w:p w14:paraId="632104E8" w14:textId="77777777" w:rsidR="00DE2029" w:rsidRDefault="00DE2029">
      <w:pPr>
        <w:ind w:left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1.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ระยะเริ่มต้น </w:t>
      </w:r>
      <w:r>
        <w:rPr>
          <w:rFonts w:ascii="Sarabun" w:eastAsia="Sarabun" w:hAnsi="Sarabun" w:cs="Sarabun"/>
          <w:b/>
          <w:sz w:val="32"/>
          <w:szCs w:val="32"/>
        </w:rPr>
        <w:t xml:space="preserve">(initial) </w:t>
      </w:r>
      <w:r>
        <w:rPr>
          <w:rFonts w:ascii="Sarabun" w:eastAsia="Sarabun" w:hAnsi="Sarabun" w:cs="Angsana New"/>
          <w:sz w:val="32"/>
          <w:szCs w:val="32"/>
          <w:cs/>
        </w:rPr>
        <w:t xml:space="preserve">ช่วง </w:t>
      </w:r>
      <w:r>
        <w:rPr>
          <w:rFonts w:ascii="Sarabun" w:eastAsia="Sarabun" w:hAnsi="Sarabun" w:cs="Sarabun"/>
          <w:sz w:val="32"/>
          <w:szCs w:val="32"/>
        </w:rPr>
        <w:t xml:space="preserve">7 </w:t>
      </w:r>
      <w:r>
        <w:rPr>
          <w:rFonts w:ascii="Sarabun" w:eastAsia="Sarabun" w:hAnsi="Sarabun" w:cs="Angsana New"/>
          <w:sz w:val="32"/>
          <w:szCs w:val="32"/>
          <w:cs/>
        </w:rPr>
        <w:t xml:space="preserve">วันแรก พิจารณาใช้ยาฉีด </w:t>
      </w:r>
      <w:r>
        <w:rPr>
          <w:rFonts w:ascii="Sarabun" w:eastAsia="Sarabun" w:hAnsi="Sarabun" w:cs="Sarabun"/>
          <w:sz w:val="32"/>
          <w:szCs w:val="32"/>
        </w:rPr>
        <w:t xml:space="preserve">low molecular weight heparin (LMWH) </w:t>
      </w:r>
      <w:r>
        <w:rPr>
          <w:rFonts w:ascii="Sarabun" w:eastAsia="Sarabun" w:hAnsi="Sarabun" w:cs="Angsana New"/>
          <w:sz w:val="32"/>
          <w:szCs w:val="32"/>
          <w:cs/>
        </w:rPr>
        <w:t xml:space="preserve">หรือ </w:t>
      </w:r>
      <w:r>
        <w:rPr>
          <w:rFonts w:ascii="Sarabun" w:eastAsia="Sarabun" w:hAnsi="Sarabun" w:cs="Sarabun"/>
          <w:sz w:val="32"/>
          <w:szCs w:val="32"/>
        </w:rPr>
        <w:t xml:space="preserve">unfractionated heparin (UFH) </w:t>
      </w:r>
      <w:r>
        <w:rPr>
          <w:rFonts w:ascii="Sarabun" w:eastAsia="Sarabun" w:hAnsi="Sarabun" w:cs="Angsana New"/>
          <w:sz w:val="32"/>
          <w:szCs w:val="32"/>
          <w:cs/>
        </w:rPr>
        <w:t xml:space="preserve">รวมทั้งยากลุ่ม </w:t>
      </w:r>
      <w:r>
        <w:rPr>
          <w:rFonts w:ascii="Sarabun" w:eastAsia="Sarabun" w:hAnsi="Sarabun" w:cs="Sarabun"/>
          <w:sz w:val="32"/>
          <w:szCs w:val="32"/>
        </w:rPr>
        <w:t xml:space="preserve">direct oral anticoagulants (DOACs) </w:t>
      </w:r>
      <w:r>
        <w:rPr>
          <w:rFonts w:ascii="Sarabun" w:eastAsia="Sarabun" w:hAnsi="Sarabun" w:cs="Angsana New"/>
          <w:sz w:val="32"/>
          <w:szCs w:val="32"/>
          <w:cs/>
        </w:rPr>
        <w:t xml:space="preserve">ได้แก่ </w:t>
      </w:r>
      <w:r>
        <w:rPr>
          <w:rFonts w:ascii="Sarabun" w:eastAsia="Sarabun" w:hAnsi="Sarabun" w:cs="Sarabun"/>
          <w:sz w:val="32"/>
          <w:szCs w:val="32"/>
        </w:rPr>
        <w:t xml:space="preserve">rivaroxaban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sz w:val="32"/>
          <w:szCs w:val="32"/>
        </w:rPr>
        <w:t xml:space="preserve">apixaban </w:t>
      </w:r>
    </w:p>
    <w:p w14:paraId="04C61FFC" w14:textId="77777777" w:rsidR="00DE2029" w:rsidRDefault="00DE2029">
      <w:pPr>
        <w:ind w:left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2.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ระยะยาว </w:t>
      </w:r>
      <w:r>
        <w:rPr>
          <w:rFonts w:ascii="Sarabun" w:eastAsia="Sarabun" w:hAnsi="Sarabun" w:cs="Sarabun"/>
          <w:b/>
          <w:sz w:val="32"/>
          <w:szCs w:val="32"/>
        </w:rPr>
        <w:t>(long-term)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ช่วง </w:t>
      </w:r>
      <w:r>
        <w:rPr>
          <w:rFonts w:ascii="Sarabun" w:eastAsia="Sarabun" w:hAnsi="Sarabun" w:cs="Sarabun"/>
          <w:sz w:val="32"/>
          <w:szCs w:val="32"/>
        </w:rPr>
        <w:t xml:space="preserve">7 </w:t>
      </w:r>
      <w:r>
        <w:rPr>
          <w:rFonts w:ascii="Sarabun" w:eastAsia="Sarabun" w:hAnsi="Sarabun" w:cs="Angsana New"/>
          <w:sz w:val="32"/>
          <w:szCs w:val="32"/>
          <w:cs/>
        </w:rPr>
        <w:t xml:space="preserve">วัน ถึง </w:t>
      </w:r>
      <w:r>
        <w:rPr>
          <w:rFonts w:ascii="Sarabun" w:eastAsia="Sarabun" w:hAnsi="Sarabun" w:cs="Sarabun"/>
          <w:sz w:val="32"/>
          <w:szCs w:val="32"/>
        </w:rPr>
        <w:t xml:space="preserve">3-6 </w:t>
      </w:r>
      <w:r>
        <w:rPr>
          <w:rFonts w:ascii="Sarabun" w:eastAsia="Sarabun" w:hAnsi="Sarabun" w:cs="Angsana New"/>
          <w:sz w:val="32"/>
          <w:szCs w:val="32"/>
          <w:cs/>
        </w:rPr>
        <w:t>เดือน พิจารณาให้ยาต้านการแข็งตัวของเลือดในทุกรายถ้าไม่มีข้อห้ามเดือน พิจารณาให้ยาต้านการแข็งตัวของเลือดในทุกรายถ้าไม่มีข้อห้าม</w:t>
      </w:r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กรณี </w:t>
      </w:r>
      <w:r>
        <w:rPr>
          <w:rFonts w:ascii="Sarabun" w:eastAsia="Sarabun" w:hAnsi="Sarabun" w:cs="Sarabun"/>
          <w:sz w:val="32"/>
          <w:szCs w:val="32"/>
        </w:rPr>
        <w:t xml:space="preserve">Transient provoked VTE </w:t>
      </w:r>
      <w:r>
        <w:rPr>
          <w:rFonts w:ascii="Sarabun" w:eastAsia="Sarabun" w:hAnsi="Sarabun" w:cs="Angsana New"/>
          <w:sz w:val="32"/>
          <w:szCs w:val="32"/>
          <w:cs/>
        </w:rPr>
        <w:t>สามารถหยุดยาละลายลิ่มเลือดหลังให้ครบระยะนี้ได้หากสามารถแก้ไขปัจจัยเสี่ยงได้จนหมด</w:t>
      </w:r>
    </w:p>
    <w:p w14:paraId="3FC5C902" w14:textId="77777777" w:rsidR="00DE2029" w:rsidRDefault="00DE2029">
      <w:pPr>
        <w:ind w:left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 xml:space="preserve">3.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ระยะต่อขยาย </w:t>
      </w:r>
      <w:r>
        <w:rPr>
          <w:rFonts w:ascii="Sarabun" w:eastAsia="Sarabun" w:hAnsi="Sarabun" w:cs="Sarabun"/>
          <w:b/>
          <w:sz w:val="32"/>
          <w:szCs w:val="32"/>
        </w:rPr>
        <w:t>(extended)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หลัง </w:t>
      </w:r>
      <w:r>
        <w:rPr>
          <w:rFonts w:ascii="Sarabun" w:eastAsia="Sarabun" w:hAnsi="Sarabun" w:cs="Sarabun"/>
          <w:sz w:val="32"/>
          <w:szCs w:val="32"/>
        </w:rPr>
        <w:t xml:space="preserve">3-6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เดือนเป็นต้นไป พิจารณาเป็นรายๆโดยคำนึงถึงปัจจัยเสี่ยงที่ก่อให้เกิดลิ่มเลือดว่าเป็นสาเหตุที่สามารถแก้ไขให้หายได้หรือไม่ เช่น การผ่าตัด การตั้งครรภ์ การบาดเจ็บ การใส่เฝือก การนั่งเครื่องบินเวลานาน ภาวะติดเตียง หรือภาวะอื่นๆที่สามารถรักษาหายได้หากแก้ไขได้จนเป็นปกติหลังเสร็จสิ้นการรักษาด้วยยาละลายลิ่มเลือดระยะยาว </w:t>
      </w:r>
      <w:r>
        <w:rPr>
          <w:rFonts w:ascii="Sarabun" w:eastAsia="Sarabun" w:hAnsi="Sarabun" w:cs="Sarabun"/>
          <w:sz w:val="32"/>
          <w:szCs w:val="32"/>
        </w:rPr>
        <w:t xml:space="preserve">(long term) </w:t>
      </w:r>
      <w:r>
        <w:rPr>
          <w:rFonts w:ascii="Sarabun" w:eastAsia="Sarabun" w:hAnsi="Sarabun" w:cs="Angsana New"/>
          <w:sz w:val="32"/>
          <w:szCs w:val="32"/>
          <w:cs/>
        </w:rPr>
        <w:t>ก็สามารถพิจารณาหยุดยาได้ แต่หากความเสี่ยงเหล่านี้ไม่สามารถแก้ไขได้ หรือในกรณีที่ไม่พบปัจจัยเสี่ยงที่ชัดเจนในการเกิดหลอดเลือดอุดตัน</w:t>
      </w:r>
      <w:r>
        <w:rPr>
          <w:rFonts w:ascii="Sarabun" w:eastAsia="Sarabun" w:hAnsi="Sarabun" w:cs="Sarabun"/>
          <w:sz w:val="32"/>
          <w:szCs w:val="32"/>
        </w:rPr>
        <w:t xml:space="preserve">(unprovoked VTE) </w:t>
      </w:r>
      <w:r>
        <w:rPr>
          <w:rFonts w:ascii="Sarabun" w:eastAsia="Sarabun" w:hAnsi="Sarabun" w:cs="Angsana New"/>
          <w:sz w:val="32"/>
          <w:szCs w:val="32"/>
          <w:cs/>
        </w:rPr>
        <w:t>ให้พิจารณาถึงความจำเป็นการได้รับยาละลายลิ่มเลือดต่อไปในระยะต่อขยาย โดยพิจารณาอย่างรอบด้านถึงโอกาสที่จะเกิดภาวะหลอดเลือดดำอุดตันกลับเป็นซ้ำ ความเสี่ยงต่อการเกิดเลือดออก โรคประจำตัวหรือภาวะพื้นฐานของคนไข้ ยาที่ใช้ร่วม ภาวะแทรกซ้อนที่เกิดจากการรักษา ภาวะแทรกซ้อนที่เกิดระหว่างรักษาด้วยยาละลายลิ่มเลือด ข้อจำกัดในการบริหารของผู้ป่วย อายุของผู้ป่วย ความยินยอมของผู้ป่วย และควรพิจารณาร่วมกันระหว่างแพทย์ผู้รักษาและผู้ป่วยเป็นสำคัญ</w:t>
      </w:r>
      <w:r>
        <w:rPr>
          <w:noProof/>
        </w:rPr>
        <w:drawing>
          <wp:anchor distT="45720" distB="45720" distL="114300" distR="114300" simplePos="0" relativeHeight="251699200" behindDoc="0" locked="0" layoutInCell="1" allowOverlap="1" wp14:anchorId="635BF491" wp14:editId="59C25237">
            <wp:simplePos x="0" y="0"/>
            <wp:positionH relativeFrom="column">
              <wp:posOffset>965200</wp:posOffset>
            </wp:positionH>
            <wp:positionV relativeFrom="paragraph">
              <wp:posOffset>7621</wp:posOffset>
            </wp:positionV>
            <wp:extent cx="3782695" cy="354330"/>
            <wp:effectExtent l="0" t="0" r="0" b="0"/>
            <wp:wrapSquare wrapText="bothSides" distT="45720" distB="45720" distL="114300" distR="114300"/>
            <wp:docPr id="2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BD2FFD" w14:textId="77777777" w:rsidR="00DE2029" w:rsidRDefault="00DE2029">
      <w:pPr>
        <w:ind w:firstLine="709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sz w:val="32"/>
          <w:szCs w:val="32"/>
          <w:cs/>
        </w:rPr>
        <w:t xml:space="preserve">ทั้งนี้ในกรณีที่คนไข้ </w:t>
      </w:r>
      <w:r>
        <w:rPr>
          <w:rFonts w:ascii="Sarabun" w:eastAsia="Sarabun" w:hAnsi="Sarabun" w:cs="Sarabun"/>
          <w:sz w:val="32"/>
          <w:szCs w:val="32"/>
        </w:rPr>
        <w:t xml:space="preserve">PE </w:t>
      </w:r>
      <w:r>
        <w:rPr>
          <w:rFonts w:ascii="Sarabun" w:eastAsia="Sarabun" w:hAnsi="Sarabun" w:cs="Angsana New"/>
          <w:sz w:val="32"/>
          <w:szCs w:val="32"/>
          <w:cs/>
        </w:rPr>
        <w:t xml:space="preserve">มีอาการรุนแรงเข้าได้กับลักษณะของ </w:t>
      </w:r>
      <w:r>
        <w:rPr>
          <w:rFonts w:ascii="Sarabun" w:eastAsia="Sarabun" w:hAnsi="Sarabun" w:cs="Sarabun"/>
          <w:sz w:val="32"/>
          <w:szCs w:val="32"/>
        </w:rPr>
        <w:t xml:space="preserve">massive PE </w:t>
      </w:r>
      <w:r>
        <w:rPr>
          <w:rFonts w:ascii="Sarabun" w:eastAsia="Sarabun" w:hAnsi="Sarabun" w:cs="Angsana New"/>
          <w:sz w:val="32"/>
          <w:szCs w:val="32"/>
          <w:cs/>
        </w:rPr>
        <w:t>ตั้งแต่ต้น ได้แก่ พบภาวะหลอดเลือดและหัวใจล้มเหลวจะมีข้อบ่งชี้ของการให้ยาสลายลิ่มเลือด</w:t>
      </w:r>
      <w:r>
        <w:rPr>
          <w:rFonts w:ascii="Sarabun" w:eastAsia="Sarabun" w:hAnsi="Sarabun" w:cs="Sarabun"/>
          <w:sz w:val="32"/>
          <w:szCs w:val="32"/>
        </w:rPr>
        <w:t xml:space="preserve">(fibrinolytic agents) </w:t>
      </w:r>
      <w:r>
        <w:rPr>
          <w:rFonts w:ascii="Sarabun" w:eastAsia="Sarabun" w:hAnsi="Sarabun" w:cs="Angsana New"/>
          <w:sz w:val="32"/>
          <w:szCs w:val="32"/>
          <w:cs/>
        </w:rPr>
        <w:t>ก่อนเริ่มยาละลายลิ่มเลือดซึ่งไม่ได้กล่าวถึงในที่นี้ รวมทั้งบทบาทการพิจารณาการรักษาด้วยการผ่าตัดหรือหัตถการในการสลายลิ่มเลือดจะไม่ได้กล่าวถึงในบทนี้เช่นกัน</w:t>
      </w:r>
    </w:p>
    <w:p w14:paraId="71E6C3B7" w14:textId="77777777" w:rsidR="00DE2029" w:rsidRDefault="00DE2029">
      <w:pPr>
        <w:ind w:firstLine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sz w:val="32"/>
          <w:szCs w:val="32"/>
          <w:cs/>
        </w:rPr>
        <w:t xml:space="preserve">ชนิดของยาต้านการแข็งตัวของเลือด </w:t>
      </w:r>
      <w:r>
        <w:rPr>
          <w:rFonts w:ascii="Sarabun" w:eastAsia="Sarabun" w:hAnsi="Sarabun" w:cs="Sarabun"/>
          <w:sz w:val="32"/>
          <w:szCs w:val="32"/>
        </w:rPr>
        <w:t xml:space="preserve">(anticoagulants) </w:t>
      </w:r>
      <w:r>
        <w:rPr>
          <w:rFonts w:ascii="Sarabun" w:eastAsia="Sarabun" w:hAnsi="Sarabun" w:cs="Angsana New"/>
          <w:sz w:val="32"/>
          <w:szCs w:val="32"/>
          <w:cs/>
        </w:rPr>
        <w:t xml:space="preserve">ที่ใช้ในระยะยาว และระยะต่อขยายนั้น มีหลายชนิดทั้งที่เป็นยาฉีดใต้ผิวหนังหรือฉีดเข้าเส้นเลือดดำ เช่น ยาในกลุ่ม </w:t>
      </w:r>
      <w:r>
        <w:rPr>
          <w:rFonts w:ascii="Sarabun" w:eastAsia="Sarabun" w:hAnsi="Sarabun" w:cs="Sarabun"/>
          <w:sz w:val="32"/>
          <w:szCs w:val="32"/>
        </w:rPr>
        <w:t xml:space="preserve">unfractionated heparin(UFH) 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sz w:val="32"/>
          <w:szCs w:val="32"/>
        </w:rPr>
        <w:t xml:space="preserve">low molecular weight heparin(LMWH)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และยารับประทาน ได้แก่ </w:t>
      </w:r>
      <w:r>
        <w:rPr>
          <w:rFonts w:ascii="Sarabun" w:eastAsia="Sarabun" w:hAnsi="Sarabun" w:cs="Sarabun"/>
          <w:sz w:val="32"/>
          <w:szCs w:val="32"/>
        </w:rPr>
        <w:t xml:space="preserve">vitamin K antagonist(VKA)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sz w:val="32"/>
          <w:szCs w:val="32"/>
        </w:rPr>
        <w:t xml:space="preserve">direct oral anticoagulants(DOACs) </w:t>
      </w:r>
      <w:r>
        <w:rPr>
          <w:rFonts w:ascii="Sarabun" w:eastAsia="Sarabun" w:hAnsi="Sarabun" w:cs="Angsana New"/>
          <w:sz w:val="32"/>
          <w:szCs w:val="32"/>
          <w:cs/>
        </w:rPr>
        <w:t>ซึ่งการใช้ยาในระยะยาวนั้นนิยมใช้ยารับประทานมากกว่าเนื่องจากความสะดวกในการบริหารยาเป็นหลัก</w:t>
      </w:r>
    </w:p>
    <w:p w14:paraId="3CEF3645" w14:textId="77777777" w:rsidR="00DE2029" w:rsidRDefault="00DE2029">
      <w:pPr>
        <w:ind w:firstLine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Warfarin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เป็นยาในกลุ่ม </w:t>
      </w:r>
      <w:r>
        <w:rPr>
          <w:rFonts w:ascii="Sarabun" w:eastAsia="Sarabun" w:hAnsi="Sarabun" w:cs="Sarabun"/>
          <w:sz w:val="32"/>
          <w:szCs w:val="32"/>
        </w:rPr>
        <w:t xml:space="preserve">vitamin K antagonist </w:t>
      </w:r>
      <w:r>
        <w:rPr>
          <w:rFonts w:ascii="Sarabun" w:eastAsia="Sarabun" w:hAnsi="Sarabun" w:cs="Angsana New"/>
          <w:sz w:val="32"/>
          <w:szCs w:val="32"/>
          <w:cs/>
        </w:rPr>
        <w:t xml:space="preserve">ที่ออกฤทธิ์ยับยั้งการทำงานของ </w:t>
      </w:r>
      <w:r>
        <w:rPr>
          <w:rFonts w:ascii="Sarabun" w:eastAsia="Sarabun" w:hAnsi="Sarabun" w:cs="Sarabun"/>
          <w:sz w:val="32"/>
          <w:szCs w:val="32"/>
        </w:rPr>
        <w:t xml:space="preserve">factor II, VII,IX, X, protein C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sz w:val="32"/>
          <w:szCs w:val="32"/>
        </w:rPr>
        <w:t xml:space="preserve">protein S </w:t>
      </w:r>
      <w:r>
        <w:rPr>
          <w:rFonts w:ascii="Sarabun" w:eastAsia="Sarabun" w:hAnsi="Sarabun" w:cs="Angsana New"/>
          <w:sz w:val="32"/>
          <w:szCs w:val="32"/>
          <w:cs/>
        </w:rPr>
        <w:t xml:space="preserve">ใช้เป็นยาละลายลิ่มเลือดเพื่อรักษาภาวะลิ่มเลือดอุดตันมานานมากกว่า </w:t>
      </w:r>
      <w:r>
        <w:rPr>
          <w:rFonts w:ascii="Sarabun" w:eastAsia="Sarabun" w:hAnsi="Sarabun" w:cs="Sarabun"/>
          <w:sz w:val="32"/>
          <w:szCs w:val="32"/>
        </w:rPr>
        <w:t xml:space="preserve">50 </w:t>
      </w:r>
      <w:r>
        <w:rPr>
          <w:rFonts w:ascii="Sarabun" w:eastAsia="Sarabun" w:hAnsi="Sarabun" w:cs="Angsana New"/>
          <w:sz w:val="32"/>
          <w:szCs w:val="32"/>
          <w:cs/>
        </w:rPr>
        <w:t xml:space="preserve">ปี โดยเริ่มให้ยาพร้อมหรือตามหลัง </w:t>
      </w:r>
      <w:r>
        <w:rPr>
          <w:rFonts w:ascii="Sarabun" w:eastAsia="Sarabun" w:hAnsi="Sarabun" w:cs="Sarabun"/>
          <w:sz w:val="32"/>
          <w:szCs w:val="32"/>
        </w:rPr>
        <w:t xml:space="preserve">heparin </w:t>
      </w:r>
      <w:r>
        <w:rPr>
          <w:rFonts w:ascii="Sarabun" w:eastAsia="Sarabun" w:hAnsi="Sarabun" w:cs="Angsana New"/>
          <w:sz w:val="32"/>
          <w:szCs w:val="32"/>
          <w:cs/>
        </w:rPr>
        <w:t xml:space="preserve">ชนิดฉีดเป็นเวลาอย่างน้อย </w:t>
      </w:r>
      <w:r>
        <w:rPr>
          <w:rFonts w:ascii="Sarabun" w:eastAsia="Sarabun" w:hAnsi="Sarabun" w:cs="Sarabun"/>
          <w:sz w:val="32"/>
          <w:szCs w:val="32"/>
        </w:rPr>
        <w:t xml:space="preserve">5 </w:t>
      </w:r>
      <w:r>
        <w:rPr>
          <w:rFonts w:ascii="Sarabun" w:eastAsia="Sarabun" w:hAnsi="Sarabun" w:cs="Angsana New"/>
          <w:sz w:val="32"/>
          <w:szCs w:val="32"/>
          <w:cs/>
        </w:rPr>
        <w:t xml:space="preserve">วันและระดับ </w:t>
      </w:r>
      <w:r>
        <w:rPr>
          <w:rFonts w:ascii="Sarabun" w:eastAsia="Sarabun" w:hAnsi="Sarabun" w:cs="Sarabun"/>
          <w:sz w:val="32"/>
          <w:szCs w:val="32"/>
        </w:rPr>
        <w:t xml:space="preserve">international normalized ratio(INR) 2-3 </w:t>
      </w:r>
      <w:r>
        <w:rPr>
          <w:rFonts w:ascii="Sarabun" w:eastAsia="Sarabun" w:hAnsi="Sarabun" w:cs="Angsana New"/>
          <w:sz w:val="32"/>
          <w:szCs w:val="32"/>
          <w:cs/>
        </w:rPr>
        <w:t xml:space="preserve">ติดกันเป็นเวลาอย่างน้อย </w:t>
      </w:r>
      <w:r>
        <w:rPr>
          <w:rFonts w:ascii="Sarabun" w:eastAsia="Sarabun" w:hAnsi="Sarabun" w:cs="Sarabun"/>
          <w:sz w:val="32"/>
          <w:szCs w:val="32"/>
        </w:rPr>
        <w:t xml:space="preserve">2 </w:t>
      </w:r>
      <w:r>
        <w:rPr>
          <w:rFonts w:ascii="Sarabun" w:eastAsia="Sarabun" w:hAnsi="Sarabun" w:cs="Angsana New"/>
          <w:sz w:val="32"/>
          <w:szCs w:val="32"/>
          <w:cs/>
        </w:rPr>
        <w:t xml:space="preserve">วันจึงหยุดยาฉีดได้ ยา </w:t>
      </w:r>
      <w:r>
        <w:rPr>
          <w:rFonts w:ascii="Sarabun" w:eastAsia="Sarabun" w:hAnsi="Sarabun" w:cs="Sarabun"/>
          <w:sz w:val="32"/>
          <w:szCs w:val="32"/>
        </w:rPr>
        <w:t xml:space="preserve">warfarin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เป็นยาที่มีดัชนีการรักษาแคบ </w:t>
      </w:r>
      <w:r>
        <w:rPr>
          <w:rFonts w:ascii="Sarabun" w:eastAsia="Sarabun" w:hAnsi="Sarabun" w:cs="Sarabun"/>
          <w:sz w:val="32"/>
          <w:szCs w:val="32"/>
        </w:rPr>
        <w:t xml:space="preserve">(narrow therapeutic index) </w:t>
      </w:r>
      <w:r>
        <w:rPr>
          <w:rFonts w:ascii="Sarabun" w:eastAsia="Sarabun" w:hAnsi="Sarabun" w:cs="Angsana New"/>
          <w:sz w:val="32"/>
          <w:szCs w:val="32"/>
          <w:cs/>
        </w:rPr>
        <w:lastRenderedPageBreak/>
        <w:t xml:space="preserve">จึงจำเป็นต้องมีการติดตามระดับ </w:t>
      </w:r>
      <w:r>
        <w:rPr>
          <w:rFonts w:ascii="Sarabun" w:eastAsia="Sarabun" w:hAnsi="Sarabun" w:cs="Sarabun"/>
          <w:sz w:val="32"/>
          <w:szCs w:val="32"/>
        </w:rPr>
        <w:t xml:space="preserve">INR </w:t>
      </w:r>
      <w:r>
        <w:rPr>
          <w:rFonts w:ascii="Sarabun" w:eastAsia="Sarabun" w:hAnsi="Sarabun" w:cs="Angsana New"/>
          <w:sz w:val="32"/>
          <w:szCs w:val="32"/>
          <w:cs/>
        </w:rPr>
        <w:t xml:space="preserve">อย่างใกล้ชิด และระวังการเกิดอันตรกิริยากับอาหารและยาอื่นๆ โดยเฉพาะยาที่ผ่านการเมตาบอลิซึมทางตับผ่านเอนไซม์ </w:t>
      </w:r>
      <w:r>
        <w:rPr>
          <w:rFonts w:ascii="Sarabun" w:eastAsia="Sarabun" w:hAnsi="Sarabun" w:cs="Sarabun"/>
          <w:sz w:val="32"/>
          <w:szCs w:val="32"/>
        </w:rPr>
        <w:t xml:space="preserve">cytochrome P450 </w:t>
      </w:r>
      <w:r>
        <w:rPr>
          <w:rFonts w:ascii="Sarabun" w:eastAsia="Sarabun" w:hAnsi="Sarabun" w:cs="Angsana New"/>
          <w:sz w:val="32"/>
          <w:szCs w:val="32"/>
          <w:cs/>
        </w:rPr>
        <w:t xml:space="preserve">ชนิด </w:t>
      </w:r>
      <w:r>
        <w:rPr>
          <w:rFonts w:ascii="Sarabun" w:eastAsia="Sarabun" w:hAnsi="Sarabun" w:cs="Sarabun"/>
          <w:sz w:val="32"/>
          <w:szCs w:val="32"/>
        </w:rPr>
        <w:t xml:space="preserve">CYP2C9, 1A2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sz w:val="32"/>
          <w:szCs w:val="32"/>
        </w:rPr>
        <w:t>3A4</w:t>
      </w:r>
    </w:p>
    <w:p w14:paraId="4001D965" w14:textId="77777777" w:rsidR="00DE2029" w:rsidRDefault="00DE2029">
      <w:pPr>
        <w:ind w:firstLine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Direct oral anticoagulants(DOACs)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เป็นยารับประทานในกลุ่มยาละลายลิ่มเลือดกลุ่มใหม่ ที่ออกฤทธิ์ยับยั้งปัจจัยการแข็งตัวของเลือดอย่างเฉพาะเจาะจงที่ </w:t>
      </w:r>
      <w:r>
        <w:rPr>
          <w:rFonts w:ascii="Sarabun" w:eastAsia="Sarabun" w:hAnsi="Sarabun" w:cs="Sarabun"/>
          <w:sz w:val="32"/>
          <w:szCs w:val="32"/>
        </w:rPr>
        <w:t xml:space="preserve">Factor X </w:t>
      </w:r>
      <w:r>
        <w:rPr>
          <w:rFonts w:ascii="Sarabun" w:eastAsia="Sarabun" w:hAnsi="Sarabun" w:cs="Angsana New"/>
          <w:sz w:val="32"/>
          <w:szCs w:val="32"/>
          <w:cs/>
        </w:rPr>
        <w:t xml:space="preserve">หรือ </w:t>
      </w:r>
      <w:r>
        <w:rPr>
          <w:rFonts w:ascii="Sarabun" w:eastAsia="Sarabun" w:hAnsi="Sarabun" w:cs="Sarabun"/>
          <w:sz w:val="32"/>
          <w:szCs w:val="32"/>
        </w:rPr>
        <w:t xml:space="preserve">thrombin </w:t>
      </w:r>
      <w:r>
        <w:rPr>
          <w:rFonts w:ascii="Sarabun" w:eastAsia="Sarabun" w:hAnsi="Sarabun" w:cs="Angsana New"/>
          <w:sz w:val="32"/>
          <w:szCs w:val="32"/>
          <w:cs/>
        </w:rPr>
        <w:t xml:space="preserve">ในประเทศไทยมียาในกลุ่มนี้หลายชนิด เช่น </w:t>
      </w:r>
      <w:r>
        <w:rPr>
          <w:rFonts w:ascii="Sarabun" w:eastAsia="Sarabun" w:hAnsi="Sarabun" w:cs="Sarabun"/>
          <w:sz w:val="32"/>
          <w:szCs w:val="32"/>
        </w:rPr>
        <w:t xml:space="preserve">dabigatran rivaroxaban apixaban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proofErr w:type="spellStart"/>
      <w:r>
        <w:rPr>
          <w:rFonts w:ascii="Sarabun" w:eastAsia="Sarabun" w:hAnsi="Sarabun" w:cs="Sarabun"/>
          <w:sz w:val="32"/>
          <w:szCs w:val="32"/>
        </w:rPr>
        <w:t>edoxaban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>โดยที่บางชนิดสามารถใช้เป็นยาตัวแรกตั้งแต่ในช่วงเริ่มต้น</w:t>
      </w:r>
      <w:r>
        <w:rPr>
          <w:rFonts w:ascii="Sarabun" w:eastAsia="Sarabun" w:hAnsi="Sarabun" w:cs="Sarabun"/>
          <w:sz w:val="32"/>
          <w:szCs w:val="32"/>
        </w:rPr>
        <w:t xml:space="preserve">(initial phase)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เช่น </w:t>
      </w:r>
      <w:r>
        <w:rPr>
          <w:rFonts w:ascii="Sarabun" w:eastAsia="Sarabun" w:hAnsi="Sarabun" w:cs="Sarabun"/>
          <w:sz w:val="32"/>
          <w:szCs w:val="32"/>
        </w:rPr>
        <w:t xml:space="preserve">rivaroxaban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sz w:val="32"/>
          <w:szCs w:val="32"/>
        </w:rPr>
        <w:t xml:space="preserve">apixaban </w:t>
      </w:r>
      <w:r>
        <w:rPr>
          <w:rFonts w:ascii="Sarabun" w:eastAsia="Sarabun" w:hAnsi="Sarabun" w:cs="Angsana New"/>
          <w:sz w:val="32"/>
          <w:szCs w:val="32"/>
          <w:cs/>
        </w:rPr>
        <w:t xml:space="preserve">ได้เลย โดยไม่จำเป็นต้องใช้ยาฉีด </w:t>
      </w:r>
      <w:r>
        <w:rPr>
          <w:rFonts w:ascii="Sarabun" w:eastAsia="Sarabun" w:hAnsi="Sarabun" w:cs="Sarabun"/>
          <w:sz w:val="32"/>
          <w:szCs w:val="32"/>
        </w:rPr>
        <w:t xml:space="preserve">heparin </w:t>
      </w:r>
      <w:r>
        <w:rPr>
          <w:rFonts w:ascii="Sarabun" w:eastAsia="Sarabun" w:hAnsi="Sarabun" w:cs="Angsana New"/>
          <w:sz w:val="32"/>
          <w:szCs w:val="32"/>
          <w:cs/>
        </w:rPr>
        <w:t xml:space="preserve">นำมาก่อน ในขณะที่ </w:t>
      </w:r>
      <w:r>
        <w:rPr>
          <w:rFonts w:ascii="Sarabun" w:eastAsia="Sarabun" w:hAnsi="Sarabun" w:cs="Sarabun"/>
          <w:sz w:val="32"/>
          <w:szCs w:val="32"/>
        </w:rPr>
        <w:t xml:space="preserve">dabigatran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proofErr w:type="spellStart"/>
      <w:r>
        <w:rPr>
          <w:rFonts w:ascii="Sarabun" w:eastAsia="Sarabun" w:hAnsi="Sarabun" w:cs="Sarabun"/>
          <w:sz w:val="32"/>
          <w:szCs w:val="32"/>
        </w:rPr>
        <w:t>edoxaban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ยังต้องใช้ตามหลังยาฉีด </w:t>
      </w:r>
      <w:r>
        <w:rPr>
          <w:rFonts w:ascii="Sarabun" w:eastAsia="Sarabun" w:hAnsi="Sarabun" w:cs="Sarabun"/>
          <w:sz w:val="32"/>
          <w:szCs w:val="32"/>
        </w:rPr>
        <w:t xml:space="preserve">heparin </w:t>
      </w:r>
      <w:r>
        <w:rPr>
          <w:rFonts w:ascii="Sarabun" w:eastAsia="Sarabun" w:hAnsi="Sarabun" w:cs="Angsana New"/>
          <w:sz w:val="32"/>
          <w:szCs w:val="32"/>
          <w:cs/>
        </w:rPr>
        <w:t xml:space="preserve">ยาในกลุ่มนี้ไม่จำเป็นต้องติดตามระดับยาหรือค่าการแข็งตัวของเลือดแต่อย่างใดและมีอันตรกิริยาต่อยาอื่นๆน้อยกว่ายา </w:t>
      </w:r>
      <w:r>
        <w:rPr>
          <w:rFonts w:ascii="Sarabun" w:eastAsia="Sarabun" w:hAnsi="Sarabun" w:cs="Sarabun"/>
          <w:sz w:val="32"/>
          <w:szCs w:val="32"/>
        </w:rPr>
        <w:t xml:space="preserve">warfarin </w:t>
      </w:r>
      <w:r>
        <w:rPr>
          <w:rFonts w:ascii="Sarabun" w:eastAsia="Sarabun" w:hAnsi="Sarabun" w:cs="Angsana New"/>
          <w:sz w:val="32"/>
          <w:szCs w:val="32"/>
          <w:cs/>
        </w:rPr>
        <w:t>โดยประสิทธิภาพในการป้องกันการเกิดลิ่มเลือดอุดตันกลับเป็นซ้ำ</w:t>
      </w:r>
      <w:r>
        <w:rPr>
          <w:rFonts w:ascii="Sarabun" w:eastAsia="Sarabun" w:hAnsi="Sarabun" w:cs="Sarabun"/>
          <w:sz w:val="32"/>
          <w:szCs w:val="32"/>
        </w:rPr>
        <w:t xml:space="preserve">(recurrence VTE) </w:t>
      </w:r>
      <w:r>
        <w:rPr>
          <w:rFonts w:ascii="Sarabun" w:eastAsia="Sarabun" w:hAnsi="Sarabun" w:cs="Angsana New"/>
          <w:sz w:val="32"/>
          <w:szCs w:val="32"/>
          <w:cs/>
        </w:rPr>
        <w:t>และความเสี่ยงในการเกิดเลือดออกรุนแรง</w:t>
      </w:r>
      <w:r>
        <w:rPr>
          <w:rFonts w:ascii="Sarabun" w:eastAsia="Sarabun" w:hAnsi="Sarabun" w:cs="Sarabun"/>
          <w:sz w:val="32"/>
          <w:szCs w:val="32"/>
        </w:rPr>
        <w:t xml:space="preserve">(major bleeding) </w:t>
      </w:r>
      <w:r>
        <w:rPr>
          <w:rFonts w:ascii="Sarabun" w:eastAsia="Sarabun" w:hAnsi="Sarabun" w:cs="Angsana New"/>
          <w:sz w:val="32"/>
          <w:szCs w:val="32"/>
          <w:cs/>
        </w:rPr>
        <w:t xml:space="preserve">ไม่แตกต่างจาก </w:t>
      </w:r>
      <w:r>
        <w:rPr>
          <w:rFonts w:ascii="Sarabun" w:eastAsia="Sarabun" w:hAnsi="Sarabun" w:cs="Sarabun"/>
          <w:sz w:val="32"/>
          <w:szCs w:val="32"/>
        </w:rPr>
        <w:t>warfarin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14"/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>ยกเว้นในกรณีที่คนไข้มะเร็งที่มีลิ่มเลือดอุดตัน</w:t>
      </w:r>
      <w:r>
        <w:rPr>
          <w:rFonts w:ascii="Sarabun" w:eastAsia="Sarabun" w:hAnsi="Sarabun" w:cs="Sarabun"/>
          <w:sz w:val="32"/>
          <w:szCs w:val="32"/>
        </w:rPr>
        <w:t xml:space="preserve">(cancer associated VTE) </w:t>
      </w:r>
      <w:r>
        <w:rPr>
          <w:rFonts w:ascii="Sarabun" w:eastAsia="Sarabun" w:hAnsi="Sarabun" w:cs="Angsana New"/>
          <w:sz w:val="32"/>
          <w:szCs w:val="32"/>
          <w:cs/>
        </w:rPr>
        <w:t xml:space="preserve">การใช้ </w:t>
      </w:r>
      <w:r>
        <w:rPr>
          <w:rFonts w:ascii="Sarabun" w:eastAsia="Sarabun" w:hAnsi="Sarabun" w:cs="Sarabun"/>
          <w:sz w:val="32"/>
          <w:szCs w:val="32"/>
        </w:rPr>
        <w:t xml:space="preserve">low molecular weight heparin </w:t>
      </w:r>
      <w:r>
        <w:rPr>
          <w:rFonts w:ascii="Sarabun" w:eastAsia="Sarabun" w:hAnsi="Sarabun" w:cs="Angsana New"/>
          <w:sz w:val="32"/>
          <w:szCs w:val="32"/>
          <w:cs/>
        </w:rPr>
        <w:t xml:space="preserve">หรือ </w:t>
      </w:r>
      <w:r>
        <w:rPr>
          <w:rFonts w:ascii="Sarabun" w:eastAsia="Sarabun" w:hAnsi="Sarabun" w:cs="Sarabun"/>
          <w:sz w:val="32"/>
          <w:szCs w:val="32"/>
        </w:rPr>
        <w:t xml:space="preserve">DOACs </w:t>
      </w:r>
      <w:r>
        <w:rPr>
          <w:rFonts w:ascii="Sarabun" w:eastAsia="Sarabun" w:hAnsi="Sarabun" w:cs="Angsana New"/>
          <w:sz w:val="32"/>
          <w:szCs w:val="32"/>
          <w:cs/>
        </w:rPr>
        <w:t xml:space="preserve">จะสามารถลดการเกิดลิ่มเลือดอุดตันกลับเป็นซ้ำได้มากกว่า </w:t>
      </w:r>
      <w:r>
        <w:rPr>
          <w:rFonts w:ascii="Sarabun" w:eastAsia="Sarabun" w:hAnsi="Sarabun" w:cs="Sarabun"/>
          <w:sz w:val="32"/>
          <w:szCs w:val="32"/>
        </w:rPr>
        <w:t>warfarin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15"/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16"/>
      </w:r>
    </w:p>
    <w:p w14:paraId="21FDD9DA" w14:textId="77777777" w:rsidR="00DE2029" w:rsidRDefault="00DE2029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 xml:space="preserve">อย่างไรก็ตาม แม้ </w:t>
      </w:r>
      <w:r>
        <w:rPr>
          <w:rFonts w:ascii="Sarabun" w:eastAsia="Sarabun" w:hAnsi="Sarabun" w:cs="Sarabun"/>
          <w:sz w:val="32"/>
          <w:szCs w:val="32"/>
        </w:rPr>
        <w:t xml:space="preserve">DOACs </w:t>
      </w:r>
      <w:r>
        <w:rPr>
          <w:rFonts w:ascii="Sarabun" w:eastAsia="Sarabun" w:hAnsi="Sarabun" w:cs="Angsana New"/>
          <w:sz w:val="32"/>
          <w:szCs w:val="32"/>
          <w:cs/>
        </w:rPr>
        <w:t xml:space="preserve">จะเป็นยากินที่มีความสะดวกในการบริหารยามากขึ้น และไม่จำเป็นต้องติดตามระดับการแข็งตัวของเลือดทำให้ลดความยุ่งยากในการมาโรงพยาบาลของคนไข้ แต่ยังคงมีข้อจำกัดเรื่องของราคายา การเข้าถึงของยา และอันตรกิริยากับยาอื่นๆ ซึ่งส่วนใหญ่ผ่านกลไกของเอนไซม์ </w:t>
      </w:r>
      <w:r>
        <w:rPr>
          <w:rFonts w:ascii="Sarabun" w:eastAsia="Sarabun" w:hAnsi="Sarabun" w:cs="Sarabun"/>
          <w:sz w:val="32"/>
          <w:szCs w:val="32"/>
        </w:rPr>
        <w:t xml:space="preserve">Cytochrome P450 </w:t>
      </w:r>
      <w:r>
        <w:rPr>
          <w:rFonts w:ascii="Sarabun" w:eastAsia="Sarabun" w:hAnsi="Sarabun" w:cs="Angsana New"/>
          <w:sz w:val="32"/>
          <w:szCs w:val="32"/>
          <w:cs/>
        </w:rPr>
        <w:t xml:space="preserve">โดยเฉพาะ </w:t>
      </w:r>
      <w:r>
        <w:rPr>
          <w:rFonts w:ascii="Sarabun" w:eastAsia="Sarabun" w:hAnsi="Sarabun" w:cs="Sarabun"/>
          <w:sz w:val="32"/>
          <w:szCs w:val="32"/>
        </w:rPr>
        <w:t xml:space="preserve">CYP3A4 </w:t>
      </w:r>
      <w:r>
        <w:rPr>
          <w:rFonts w:ascii="Sarabun" w:eastAsia="Sarabun" w:hAnsi="Sarabun" w:cs="Angsana New"/>
          <w:sz w:val="32"/>
          <w:szCs w:val="32"/>
          <w:cs/>
        </w:rPr>
        <w:t xml:space="preserve">และ </w:t>
      </w:r>
      <w:r>
        <w:rPr>
          <w:rFonts w:ascii="Sarabun" w:eastAsia="Sarabun" w:hAnsi="Sarabun" w:cs="Sarabun"/>
          <w:sz w:val="32"/>
          <w:szCs w:val="32"/>
        </w:rPr>
        <w:t xml:space="preserve">P-glycoprotein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เช่น ยากันชัก </w:t>
      </w:r>
      <w:r>
        <w:rPr>
          <w:rFonts w:ascii="Sarabun" w:eastAsia="Sarabun" w:hAnsi="Sarabun" w:cs="Sarabun"/>
          <w:sz w:val="32"/>
          <w:szCs w:val="32"/>
        </w:rPr>
        <w:t xml:space="preserve">carbamazepine, phenytoin, phenobarbital </w:t>
      </w:r>
      <w:r>
        <w:rPr>
          <w:rFonts w:ascii="Sarabun" w:eastAsia="Sarabun" w:hAnsi="Sarabun" w:cs="Angsana New"/>
          <w:sz w:val="32"/>
          <w:szCs w:val="32"/>
          <w:cs/>
        </w:rPr>
        <w:t xml:space="preserve">ยาต้านไวรัสเอชไอวีกลุ่ม </w:t>
      </w:r>
      <w:r>
        <w:rPr>
          <w:rFonts w:ascii="Sarabun" w:eastAsia="Sarabun" w:hAnsi="Sarabun" w:cs="Sarabun"/>
          <w:sz w:val="32"/>
          <w:szCs w:val="32"/>
        </w:rPr>
        <w:t xml:space="preserve">protease inhibitor </w:t>
      </w:r>
      <w:r>
        <w:rPr>
          <w:rFonts w:ascii="Sarabun" w:eastAsia="Sarabun" w:hAnsi="Sarabun" w:cs="Angsana New"/>
          <w:sz w:val="32"/>
          <w:szCs w:val="32"/>
          <w:cs/>
        </w:rPr>
        <w:t xml:space="preserve">ยาฆ่าเชื้อรากลุ่ม </w:t>
      </w:r>
      <w:r>
        <w:rPr>
          <w:rFonts w:ascii="Sarabun" w:eastAsia="Sarabun" w:hAnsi="Sarabun" w:cs="Sarabun"/>
          <w:sz w:val="32"/>
          <w:szCs w:val="32"/>
        </w:rPr>
        <w:t xml:space="preserve">azole </w:t>
      </w:r>
      <w:r>
        <w:rPr>
          <w:rFonts w:ascii="Sarabun" w:eastAsia="Sarabun" w:hAnsi="Sarabun" w:cs="Angsana New"/>
          <w:sz w:val="32"/>
          <w:szCs w:val="32"/>
          <w:cs/>
        </w:rPr>
        <w:t xml:space="preserve">ยารักษาวัณโรค </w:t>
      </w:r>
      <w:r>
        <w:rPr>
          <w:rFonts w:ascii="Sarabun" w:eastAsia="Sarabun" w:hAnsi="Sarabun" w:cs="Sarabun"/>
          <w:sz w:val="32"/>
          <w:szCs w:val="32"/>
        </w:rPr>
        <w:t xml:space="preserve">rifampicin </w:t>
      </w:r>
      <w:r>
        <w:rPr>
          <w:rFonts w:ascii="Sarabun" w:eastAsia="Sarabun" w:hAnsi="Sarabun" w:cs="Angsana New"/>
          <w:sz w:val="32"/>
          <w:szCs w:val="32"/>
          <w:cs/>
        </w:rPr>
        <w:t xml:space="preserve">ยาควบคุมจังหวะการเต้นของหัวใจ </w:t>
      </w:r>
      <w:r>
        <w:rPr>
          <w:rFonts w:ascii="Sarabun" w:eastAsia="Sarabun" w:hAnsi="Sarabun" w:cs="Sarabun"/>
          <w:sz w:val="32"/>
          <w:szCs w:val="32"/>
        </w:rPr>
        <w:t xml:space="preserve">amiodarone, verapamil, diltiazem, dronedarone </w:t>
      </w:r>
      <w:r>
        <w:rPr>
          <w:rFonts w:ascii="Sarabun" w:eastAsia="Sarabun" w:hAnsi="Sarabun" w:cs="Angsana New"/>
          <w:sz w:val="32"/>
          <w:szCs w:val="32"/>
          <w:cs/>
        </w:rPr>
        <w:t>เป็นต้น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17"/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 xml:space="preserve">นอกจากนี้ในคนไข้ </w:t>
      </w:r>
      <w:r>
        <w:rPr>
          <w:rFonts w:ascii="Sarabun" w:eastAsia="Sarabun" w:hAnsi="Sarabun" w:cs="Sarabun"/>
          <w:sz w:val="32"/>
          <w:szCs w:val="32"/>
        </w:rPr>
        <w:t xml:space="preserve">VTE </w:t>
      </w:r>
      <w:r>
        <w:rPr>
          <w:rFonts w:ascii="Sarabun" w:eastAsia="Sarabun" w:hAnsi="Sarabun" w:cs="Angsana New"/>
          <w:sz w:val="32"/>
          <w:szCs w:val="32"/>
          <w:cs/>
        </w:rPr>
        <w:t xml:space="preserve">ที่มีปัจจัยเสี่ยงจาก </w:t>
      </w:r>
      <w:r>
        <w:rPr>
          <w:rFonts w:ascii="Sarabun" w:eastAsia="Sarabun" w:hAnsi="Sarabun" w:cs="Sarabun"/>
          <w:sz w:val="32"/>
          <w:szCs w:val="32"/>
        </w:rPr>
        <w:t xml:space="preserve">antiphospholipid syndrome </w:t>
      </w:r>
      <w:r>
        <w:rPr>
          <w:rFonts w:ascii="Sarabun" w:eastAsia="Sarabun" w:hAnsi="Sarabun" w:cs="Angsana New"/>
          <w:sz w:val="32"/>
          <w:szCs w:val="32"/>
          <w:cs/>
        </w:rPr>
        <w:t xml:space="preserve">ยังไม่แนะนำให้ใช้ </w:t>
      </w:r>
      <w:r>
        <w:rPr>
          <w:rFonts w:ascii="Sarabun" w:eastAsia="Sarabun" w:hAnsi="Sarabun" w:cs="Sarabun"/>
          <w:sz w:val="32"/>
          <w:szCs w:val="32"/>
        </w:rPr>
        <w:t xml:space="preserve">DOACs </w:t>
      </w:r>
      <w:r>
        <w:rPr>
          <w:rFonts w:ascii="Sarabun" w:eastAsia="Sarabun" w:hAnsi="Sarabun" w:cs="Angsana New"/>
          <w:sz w:val="32"/>
          <w:szCs w:val="32"/>
          <w:cs/>
        </w:rPr>
        <w:t xml:space="preserve">เนื่องจากประสิทธิภาพในการป้องกันโรคด้อยกว่า </w:t>
      </w:r>
      <w:r>
        <w:rPr>
          <w:rFonts w:ascii="Sarabun" w:eastAsia="Sarabun" w:hAnsi="Sarabun" w:cs="Sarabun"/>
          <w:sz w:val="32"/>
          <w:szCs w:val="32"/>
        </w:rPr>
        <w:t>warfarin</w:t>
      </w:r>
      <w:r>
        <w:rPr>
          <w:rFonts w:ascii="Sarabun" w:eastAsia="Sarabun" w:hAnsi="Sarabun" w:cs="Sarabun"/>
          <w:sz w:val="32"/>
          <w:szCs w:val="32"/>
          <w:vertAlign w:val="superscript"/>
        </w:rPr>
        <w:endnoteReference w:id="18"/>
      </w:r>
    </w:p>
    <w:p w14:paraId="229B31BA" w14:textId="77777777" w:rsidR="00626259" w:rsidRDefault="002255B7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Angsana New"/>
          <w:sz w:val="32"/>
          <w:szCs w:val="32"/>
          <w:cs/>
        </w:rPr>
        <w:t xml:space="preserve">ปัจจุบันยาที่ใช้ในการรักษาผู้ป่วยที่มีภาวะหลอดเลือดดำอุดตันมีหลากหลาย จำเป็นต้องพิจารณาจากปัจจัยเสี่ยงของคนไข้ ความเสี่ยงในการเกิดเลือดออก โรคร่วม ความเข้าถึงและความสะดวกในการใช้ยา </w:t>
      </w:r>
      <w:r>
        <w:rPr>
          <w:rFonts w:ascii="Sarabun" w:eastAsia="Sarabun" w:hAnsi="Sarabun" w:cs="Angsana New"/>
          <w:sz w:val="32"/>
          <w:szCs w:val="32"/>
          <w:cs/>
        </w:rPr>
        <w:lastRenderedPageBreak/>
        <w:t>เศรษฐานะ และความยินยอมของผู้ป่วย และจำเป็นต้องประเมินความเสี่ยงในการเกิดลิ่มเลือดอุดตันซ้ำ และความเสี่ยงต่อการเกิดเลือดออกทุกครั้งที่คนไข้มาพบแพทย์เนื่องจากความเสี่ยงต่างๆเป็นปัจจัยที่เปลี่ยนแปลงได้ตลอดเวลาต้องอาศัยการพิจารณาอย่างรอบคอบ และทำความเข้าใจร่วมกันระหว่างแพทย์และผู้ป่วยเป็นสำคัญ</w:t>
      </w:r>
    </w:p>
    <w:p w14:paraId="36CF6285" w14:textId="77777777" w:rsidR="00626259" w:rsidRDefault="002255B7">
      <w:pPr>
        <w:spacing w:after="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ตารางที่ </w:t>
      </w:r>
      <w:r>
        <w:rPr>
          <w:rFonts w:ascii="Sarabun" w:eastAsia="Sarabun" w:hAnsi="Sarabun" w:cs="Sarabun"/>
          <w:b/>
          <w:sz w:val="32"/>
          <w:szCs w:val="32"/>
        </w:rPr>
        <w:t>4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Angsana New"/>
          <w:sz w:val="32"/>
          <w:szCs w:val="32"/>
          <w:cs/>
        </w:rPr>
        <w:t>ขนาดและวิธีใช้ยาต้านการแข็งตัวของเลือด</w:t>
      </w:r>
    </w:p>
    <w:p w14:paraId="4D0359C3" w14:textId="77777777" w:rsidR="00626259" w:rsidRPr="00DE2029" w:rsidRDefault="00626259">
      <w:pPr>
        <w:spacing w:after="0"/>
        <w:jc w:val="center"/>
        <w:rPr>
          <w:rFonts w:ascii="TH SarabunPSK" w:hAnsi="TH SarabunPSK" w:cs="TH SarabunPSK"/>
          <w:bCs/>
          <w:sz w:val="28"/>
          <w:szCs w:val="28"/>
        </w:rPr>
      </w:pPr>
    </w:p>
    <w:tbl>
      <w:tblPr>
        <w:tblStyle w:val="a4"/>
        <w:tblW w:w="90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5"/>
        <w:gridCol w:w="6761"/>
      </w:tblGrid>
      <w:tr w:rsidR="00626259" w:rsidRPr="00DE2029" w14:paraId="51824FAC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149778B1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Anticoagulants</w:t>
            </w:r>
          </w:p>
        </w:tc>
        <w:tc>
          <w:tcPr>
            <w:tcW w:w="6761" w:type="dxa"/>
          </w:tcPr>
          <w:p w14:paraId="11FDD287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Dose</w:t>
            </w:r>
          </w:p>
        </w:tc>
      </w:tr>
      <w:tr w:rsidR="00626259" w:rsidRPr="00DE2029" w14:paraId="769C0CDA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0F375008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Enoxaparin</w:t>
            </w:r>
          </w:p>
        </w:tc>
        <w:tc>
          <w:tcPr>
            <w:tcW w:w="6761" w:type="dxa"/>
          </w:tcPr>
          <w:p w14:paraId="5805EE83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1 mg/kg SC every 12 hours (can consider decreasing to 1.5 mg/kg SC daily after first month)</w:t>
            </w:r>
          </w:p>
        </w:tc>
      </w:tr>
      <w:tr w:rsidR="00626259" w:rsidRPr="00DE2029" w14:paraId="589B8CF6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5BA5EB4C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Tinzaparin</w:t>
            </w:r>
          </w:p>
        </w:tc>
        <w:tc>
          <w:tcPr>
            <w:tcW w:w="6761" w:type="dxa"/>
          </w:tcPr>
          <w:p w14:paraId="0740B63A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color w:val="242424"/>
                <w:sz w:val="32"/>
                <w:szCs w:val="32"/>
                <w:shd w:val="clear" w:color="auto" w:fill="F8F8F8"/>
              </w:rPr>
              <w:t>175 IU/kg SC Once Daily</w:t>
            </w:r>
          </w:p>
        </w:tc>
      </w:tr>
      <w:tr w:rsidR="00626259" w:rsidRPr="00DE2029" w14:paraId="12F07380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627B948E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proofErr w:type="spellStart"/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Bemiparin</w:t>
            </w:r>
            <w:proofErr w:type="spellEnd"/>
          </w:p>
        </w:tc>
        <w:tc>
          <w:tcPr>
            <w:tcW w:w="6761" w:type="dxa"/>
          </w:tcPr>
          <w:p w14:paraId="39FEE799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Weight &lt;50kg: 5,000 IU SC daily</w:t>
            </w:r>
          </w:p>
          <w:p w14:paraId="0307B486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Weight&gt;50-70kg: 7,500 IU SC daily</w:t>
            </w:r>
          </w:p>
          <w:p w14:paraId="59A52749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Weight&gt;70-100kg: 10,000 IU SC daily</w:t>
            </w:r>
          </w:p>
          <w:p w14:paraId="2FE0F49D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Weight&gt;100-120kg: 12,500 IU SC daily</w:t>
            </w:r>
          </w:p>
          <w:p w14:paraId="6414F463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Weight&gt;120 kg: 115IU/Kg SC daily</w:t>
            </w:r>
          </w:p>
        </w:tc>
      </w:tr>
      <w:tr w:rsidR="00626259" w:rsidRPr="00DE2029" w14:paraId="48616024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2D8BC0CE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Fondaparinux</w:t>
            </w:r>
          </w:p>
        </w:tc>
        <w:tc>
          <w:tcPr>
            <w:tcW w:w="6761" w:type="dxa"/>
          </w:tcPr>
          <w:p w14:paraId="6570675D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 xml:space="preserve">• 5 mg SC daily (&lt;50 kg) </w:t>
            </w:r>
          </w:p>
          <w:p w14:paraId="243A5465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 xml:space="preserve">• 7.5 mg SC daily (50–100 kg) </w:t>
            </w:r>
          </w:p>
          <w:p w14:paraId="6CC478F6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• 10 mg SC daily (&gt;100 kg)</w:t>
            </w:r>
          </w:p>
        </w:tc>
      </w:tr>
      <w:tr w:rsidR="00626259" w:rsidRPr="00DE2029" w14:paraId="62496759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5AB218C6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Unfractionated heparin(UFH)</w:t>
            </w:r>
          </w:p>
        </w:tc>
        <w:tc>
          <w:tcPr>
            <w:tcW w:w="6761" w:type="dxa"/>
          </w:tcPr>
          <w:p w14:paraId="7D6D39A5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 xml:space="preserve">80 units/kg IV bolus, followed by 18 units/kg/h adjusted to target </w:t>
            </w:r>
            <w:proofErr w:type="spellStart"/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aPTT</w:t>
            </w:r>
            <w:proofErr w:type="spellEnd"/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 xml:space="preserve"> of 2–2.5 X control, followed by SC 250 units/kg every 12 hours </w:t>
            </w:r>
          </w:p>
        </w:tc>
      </w:tr>
      <w:tr w:rsidR="00626259" w:rsidRPr="00DE2029" w14:paraId="0F362421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350EBDA4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proofErr w:type="spellStart"/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Edoxaban</w:t>
            </w:r>
            <w:proofErr w:type="spellEnd"/>
          </w:p>
        </w:tc>
        <w:tc>
          <w:tcPr>
            <w:tcW w:w="6761" w:type="dxa"/>
          </w:tcPr>
          <w:p w14:paraId="118DFD2B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 xml:space="preserve">Initial therapy with heparin for at least 5 days followed by </w:t>
            </w:r>
            <w:proofErr w:type="spellStart"/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edoxaban</w:t>
            </w:r>
            <w:proofErr w:type="spellEnd"/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 xml:space="preserve"> 60 mg PO daily (or 30 mg PO daily in patients with estimated </w:t>
            </w:r>
            <w:proofErr w:type="spellStart"/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CrCl</w:t>
            </w:r>
            <w:proofErr w:type="spellEnd"/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 xml:space="preserve"> 30–50 mL/min or weight &lt;60 kg or concomitant potent p-glycoprotein inhibitors)</w:t>
            </w:r>
          </w:p>
        </w:tc>
      </w:tr>
      <w:tr w:rsidR="00626259" w:rsidRPr="00DE2029" w14:paraId="717E25B3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2B14C0BC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Rivaroxaban</w:t>
            </w:r>
          </w:p>
        </w:tc>
        <w:tc>
          <w:tcPr>
            <w:tcW w:w="6761" w:type="dxa"/>
          </w:tcPr>
          <w:p w14:paraId="5632AF5B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15 mg PO every 12 hours for the first 21 days followed by 20 mg daily</w:t>
            </w:r>
          </w:p>
        </w:tc>
      </w:tr>
      <w:tr w:rsidR="00626259" w:rsidRPr="00DE2029" w14:paraId="2C6345F8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0F793699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Apixaban</w:t>
            </w:r>
          </w:p>
        </w:tc>
        <w:tc>
          <w:tcPr>
            <w:tcW w:w="6761" w:type="dxa"/>
          </w:tcPr>
          <w:p w14:paraId="383034B8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10 mg PO every 12 hours for 7 days followed by 5 mg PO every 12 hours</w:t>
            </w:r>
          </w:p>
        </w:tc>
      </w:tr>
      <w:tr w:rsidR="00626259" w:rsidRPr="00DE2029" w14:paraId="27C2BA2D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77800DBD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Dabigatran</w:t>
            </w:r>
          </w:p>
        </w:tc>
        <w:tc>
          <w:tcPr>
            <w:tcW w:w="6761" w:type="dxa"/>
          </w:tcPr>
          <w:p w14:paraId="069BF2EA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Initial therapy with heparin for at least 5 days followed by dabigatran 150 mg PO every 12 hours</w:t>
            </w:r>
          </w:p>
        </w:tc>
      </w:tr>
      <w:tr w:rsidR="00626259" w:rsidRPr="00DE2029" w14:paraId="580063BA" w14:textId="77777777" w:rsidTr="00626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746D088A" w14:textId="77777777" w:rsidR="00626259" w:rsidRPr="00DE2029" w:rsidRDefault="002255B7">
            <w:pPr>
              <w:jc w:val="both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Warfarin</w:t>
            </w:r>
          </w:p>
        </w:tc>
        <w:tc>
          <w:tcPr>
            <w:tcW w:w="6761" w:type="dxa"/>
          </w:tcPr>
          <w:p w14:paraId="15ED9F2E" w14:textId="77777777" w:rsidR="00626259" w:rsidRPr="00DE2029" w:rsidRDefault="002255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</w:pPr>
            <w:r w:rsidRPr="00DE2029">
              <w:rPr>
                <w:rFonts w:ascii="TH SarabunPSK" w:eastAsia="Sarabun" w:hAnsi="TH SarabunPSK" w:cs="TH SarabunPSK"/>
                <w:b w:val="0"/>
                <w:bCs/>
                <w:sz w:val="32"/>
                <w:szCs w:val="32"/>
              </w:rPr>
              <w:t>Initial with heparin, initial 2.5-5 mg PO daily adjusted to INR 2-3</w:t>
            </w:r>
          </w:p>
        </w:tc>
      </w:tr>
    </w:tbl>
    <w:p w14:paraId="21FEC35E" w14:textId="77777777" w:rsidR="00626259" w:rsidRDefault="00626259">
      <w:pPr>
        <w:jc w:val="both"/>
        <w:rPr>
          <w:sz w:val="28"/>
          <w:szCs w:val="28"/>
        </w:rPr>
      </w:pPr>
    </w:p>
    <w:p w14:paraId="4599BD19" w14:textId="77777777" w:rsidR="00626259" w:rsidRDefault="00626259">
      <w:pPr>
        <w:jc w:val="both"/>
        <w:rPr>
          <w:rFonts w:ascii="Sarabun" w:eastAsia="Sarabun" w:hAnsi="Sarabun" w:cs="Sarabun"/>
          <w:sz w:val="28"/>
          <w:szCs w:val="28"/>
        </w:rPr>
      </w:pPr>
    </w:p>
    <w:sectPr w:rsidR="00626259" w:rsidSect="00626259">
      <w:endnotePr>
        <w:numFmt w:val="decimal"/>
      </w:endnotePr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57695" w14:textId="77777777" w:rsidR="003A452A" w:rsidRDefault="003A452A" w:rsidP="00626259">
      <w:pPr>
        <w:spacing w:after="0" w:line="240" w:lineRule="auto"/>
      </w:pPr>
      <w:r>
        <w:separator/>
      </w:r>
    </w:p>
  </w:endnote>
  <w:endnote w:type="continuationSeparator" w:id="0">
    <w:p w14:paraId="7125B343" w14:textId="77777777" w:rsidR="003A452A" w:rsidRDefault="003A452A" w:rsidP="00626259">
      <w:pPr>
        <w:spacing w:after="0" w:line="240" w:lineRule="auto"/>
      </w:pPr>
      <w:r>
        <w:continuationSeparator/>
      </w:r>
    </w:p>
  </w:endnote>
  <w:endnote w:id="1">
    <w:p w14:paraId="627E7A87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vertAlign w:val="superscript"/>
        </w:rPr>
        <w:endnoteRef/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Kearon C. (2001). Epidemiology of venous thromboembolism.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Seminars in vascular medicine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,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1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(1), 7–26. https://doi.org/10.1055/s-2001-14668</w:t>
      </w:r>
    </w:p>
  </w:endnote>
  <w:endnote w:id="2">
    <w:p w14:paraId="292F78DE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>Virchow, Rudolf. R. (1856). Gesammelte Abhandlungen zur Wissenschaftlichen Medicin. Medical Heritage Library. Frankfurt A. M.: Meidinger Sohn &amp; Comp.</w:t>
      </w:r>
    </w:p>
  </w:endnote>
  <w:endnote w:id="3">
    <w:p w14:paraId="1D3C9EBD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 xml:space="preserve">Rosendaal F. R. (1999). Venous thrombosis: a multicausal disease. </w:t>
      </w:r>
      <w:r w:rsidRPr="00DE2029">
        <w:rPr>
          <w:rFonts w:ascii="TH SarabunPSK" w:eastAsia="Sarabun" w:hAnsi="TH SarabunPSK" w:cs="TH SarabunPSK"/>
          <w:i/>
          <w:color w:val="000000"/>
          <w:sz w:val="32"/>
          <w:szCs w:val="32"/>
          <w:highlight w:val="white"/>
        </w:rPr>
        <w:t>Lancet (London, England), 353</w:t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>(9159), 1167–1173. https://doi.org/10.1016/s0140-6736(98)10266-0</w:t>
      </w:r>
    </w:p>
  </w:endnote>
  <w:endnote w:id="4">
    <w:p w14:paraId="39A27414" w14:textId="77777777" w:rsidR="00DE2029" w:rsidRPr="00DE2029" w:rsidRDefault="00DE2029">
      <w:pPr>
        <w:shd w:val="clear" w:color="auto" w:fill="FFFFFF"/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sz w:val="32"/>
          <w:szCs w:val="32"/>
        </w:rPr>
        <w:t xml:space="preserve"> Anderson, F. A., Jr, &amp; Spencer, F. A. (2003). Risk factors for venous thromboembolism. </w:t>
      </w:r>
      <w:r w:rsidRPr="00DE2029">
        <w:rPr>
          <w:rFonts w:ascii="TH SarabunPSK" w:eastAsia="Sarabun" w:hAnsi="TH SarabunPSK" w:cs="TH SarabunPSK"/>
          <w:i/>
          <w:sz w:val="32"/>
          <w:szCs w:val="32"/>
        </w:rPr>
        <w:t>Circulation, 107</w:t>
      </w:r>
      <w:r w:rsidRPr="00DE2029">
        <w:rPr>
          <w:rFonts w:ascii="TH SarabunPSK" w:eastAsia="Sarabun" w:hAnsi="TH SarabunPSK" w:cs="TH SarabunPSK"/>
          <w:sz w:val="32"/>
          <w:szCs w:val="32"/>
        </w:rPr>
        <w:t>(23 Suppl 1), I9–I16. https://doi.org/10.1161/01.CIR.0000078469.07362.E6</w:t>
      </w:r>
    </w:p>
  </w:endnote>
  <w:endnote w:id="5">
    <w:p w14:paraId="284BFEAE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Costa, J., &amp; Araújo, A. (2021). Cancer-Related Venous Thromboembolism: From Pathogenesis to Risk Assessment.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Seminars in thrombosis and hemostasis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,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47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(6), 669–676. https://doi.org/10.1055/s-0040-1718926</w:t>
      </w:r>
    </w:p>
  </w:endnote>
  <w:endnote w:id="6">
    <w:p w14:paraId="067623C5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 xml:space="preserve"> Lim, S. H., Woo, S. Y., Kim, S., Ko, Y. H., Kim, W. S., &amp; Kim, S. J. (2016). Cross-sectional Study of Patients with Diffuse Large B-Cell Lymphoma: Assessing the Effect of Host Status, Tumor Burden, and Inflammatory Activity on Venous Thromboembolism.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Cancer research and treatment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,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48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(1), 312–321. https://doi.org/10.4143/crt.2014.266</w:t>
      </w:r>
    </w:p>
  </w:endnote>
  <w:endnote w:id="7">
    <w:p w14:paraId="7D46E5C6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Blom, J. W., Vanderschoot, J. P., Oostindiër, M. J., Osanto, S., van der Meer, F. J., &amp; Rosendaal, F. R. (2006). Incidence of venous thrombosis in a large cohort of 66,329 cancer patients: results of a record linkage study.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Journal of thrombosis and haemostasis: JTH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,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4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(3), 529–535. https://doi.org/10.1111/j.1538-7836.2006.01804.x</w:t>
      </w:r>
    </w:p>
  </w:endnote>
  <w:endnote w:id="8">
    <w:p w14:paraId="23E9D963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Guy, J. B., Bertoletti, L., Magné, N., Rancoule, C., Mahé, I., Font, C., Sanz, O., Martín-Antorán, J. M., Pace, F., Vela, J. R., Monreal, M., &amp; RIETE investigators (2017). Venous thromboembolism in radiation therapy cancer patients: Findings from the RIETE registry.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Critical reviews in oncology/hematology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,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113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, 83–89. https://doi.org/10.1016/j.critrevonc.2017.03.006</w:t>
      </w:r>
    </w:p>
  </w:endnote>
  <w:endnote w:id="9">
    <w:p w14:paraId="5D457990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Haeger K. (1969). Problems of acute deep venous thrombosis. I. The interpretation of signs and symptoms.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Angiology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,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20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(4), 219–223. https://doi.org/10.1177/000331976902000406</w:t>
      </w:r>
    </w:p>
  </w:endnote>
  <w:endnote w:id="10">
    <w:p w14:paraId="4D5577E8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Wells, P. S., Anderson, D. R., Rodger, M., Forgie, M., Kearon, C., Dreyer, J., Kovacs, G., Mitchell, M., Lewandowski, B., &amp; Kovacs, M. J. (2003). Evaluation of D-dimer in the diagnosis of suspected deep-vein thrombosis. </w:t>
      </w:r>
      <w:r w:rsidRPr="00DE2029">
        <w:rPr>
          <w:rFonts w:ascii="TH SarabunPSK" w:eastAsia="Sarabun" w:hAnsi="TH SarabunPSK" w:cs="TH SarabunPSK"/>
          <w:i/>
          <w:color w:val="000000"/>
          <w:sz w:val="32"/>
          <w:szCs w:val="32"/>
        </w:rPr>
        <w:t>The New England journal of medicine, 349</w:t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>(13), 1227–1235. https://doi.org/10.1056/NEJMoa023153</w:t>
      </w:r>
    </w:p>
  </w:endnote>
  <w:endnote w:id="11">
    <w:p w14:paraId="62E5DD04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Wells, P. S., Anderson, D. R., Rodger, M., Stiell, I., Dreyer, J. F., Barnes, D., Forgie, M., Kovacs, G., Ward, J., &amp; Kovacs, M. J. (2001). Excluding pulmonary embolism at the bedside without diagnostic imaging: management of patients with suspected pulmonary embolism presenting to the emergency department by using a simple clinical model and d-dimer. </w:t>
      </w:r>
      <w:r w:rsidRPr="00DE2029">
        <w:rPr>
          <w:rFonts w:ascii="TH SarabunPSK" w:eastAsia="Sarabun" w:hAnsi="TH SarabunPSK" w:cs="TH SarabunPSK"/>
          <w:i/>
          <w:color w:val="000000"/>
          <w:sz w:val="32"/>
          <w:szCs w:val="32"/>
        </w:rPr>
        <w:t>Annals of internal medicine, 135</w:t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>(2), 98–107. https://doi.org/10.7326/0003-4819-135-2-200107170-00010</w:t>
      </w:r>
    </w:p>
  </w:endnote>
  <w:endnote w:id="12">
    <w:p w14:paraId="275CC536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Wells, P. S., Brill-Edwards, P., Stevens, P., Panju, A., Patel, A., Douketis, J., Massicotte, M. P., Hirsh, J., Weitz, J. I., &amp; Kearon, C. (1995). A novel and rapid whole-blood assay for D-dimer in patients with clinically suspected deep vein thrombosis. </w:t>
      </w:r>
      <w:r w:rsidRPr="00DE2029">
        <w:rPr>
          <w:rFonts w:ascii="TH SarabunPSK" w:eastAsia="Sarabun" w:hAnsi="TH SarabunPSK" w:cs="TH SarabunPSK"/>
          <w:i/>
          <w:color w:val="000000"/>
          <w:sz w:val="32"/>
          <w:szCs w:val="32"/>
        </w:rPr>
        <w:t>Circulation, 91</w:t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>(8), 2184–2187. https://doi.org/10.1161/01.cir.91.8.2184</w:t>
      </w:r>
    </w:p>
  </w:endnote>
  <w:endnote w:id="13">
    <w:p w14:paraId="2D066B88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Righini, M., Van Es, J., Den Exter, P. L., Roy, P. M., Verschuren, F., Ghuysen, A., Rutschmann, O. T., Sanchez, O., Jaffrelot, M., Trinh-Duc, A., Le Gall, C., Moustafa, F., Principe, A., Van Houten, A. A., Ten Wolde, M., Douma, R. A., Hazelaar, G., Erkens, P. M., Van Kralingen, K. W., Grootenboers, M. J., … Le Gal, G. (2014). Age-adjusted D-dimer cutoff levels to rule out pulmonary embolism: the ADJUST-PE study. </w:t>
      </w:r>
      <w:r w:rsidRPr="00DE2029">
        <w:rPr>
          <w:rFonts w:ascii="TH SarabunPSK" w:eastAsia="Sarabun" w:hAnsi="TH SarabunPSK" w:cs="TH SarabunPSK"/>
          <w:i/>
          <w:color w:val="000000"/>
          <w:sz w:val="32"/>
          <w:szCs w:val="32"/>
        </w:rPr>
        <w:t>JAMA, 311</w:t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>(11), 1117–1124. https://doi.org/10.1001/jama.2014.2135</w:t>
      </w:r>
    </w:p>
  </w:endnote>
  <w:endnote w:id="14">
    <w:p w14:paraId="6A57FBBF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Elsebaie, M., van Es, N., Langston, A., Büller, H. R., &amp; Gaddh, M. (2019). Direct oral anticoagulants in patients with venous thromboembolism and thrombophilia: a systematic review and meta-analysis. </w:t>
      </w:r>
      <w:r w:rsidRPr="00DE2029">
        <w:rPr>
          <w:rFonts w:ascii="TH SarabunPSK" w:eastAsia="Sarabun" w:hAnsi="TH SarabunPSK" w:cs="TH SarabunPSK"/>
          <w:i/>
          <w:color w:val="000000"/>
          <w:sz w:val="32"/>
          <w:szCs w:val="32"/>
        </w:rPr>
        <w:t>Journal of thrombosis and haemostasis : JTH, 17</w:t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(4), 645–656. https://doi.org/10.1111/jth.14398  </w:t>
      </w:r>
    </w:p>
  </w:endnote>
  <w:endnote w:id="15">
    <w:p w14:paraId="4C61C932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Posch, F., Königsbrügge, O., Zielinski, C., Pabinger, I., &amp; Ay, C. (2015). Treatment of venous thromboembolism in patients with cancer: A network meta-analysis comparing efficacy and safety of anticoagulants. </w:t>
      </w:r>
      <w:r w:rsidRPr="00DE2029">
        <w:rPr>
          <w:rFonts w:ascii="TH SarabunPSK" w:eastAsia="Sarabun" w:hAnsi="TH SarabunPSK" w:cs="TH SarabunPSK"/>
          <w:i/>
          <w:color w:val="000000"/>
          <w:sz w:val="32"/>
          <w:szCs w:val="32"/>
        </w:rPr>
        <w:t>Thrombosis research, 136</w:t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>(3), 582–589. https://doi.org/10.1016/j.thromres.2015.07.011</w:t>
      </w:r>
    </w:p>
  </w:endnote>
  <w:endnote w:id="16">
    <w:p w14:paraId="5E7051D6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Mulder, F. I., Bosch, F., Young, A. M., Marshall, A., McBane, R. D., Zemla, T. J., Carrier, M., Kamphuisen, P. W., Bossuyt, P., Büller, H. R., Weitz, J. I., Middeldorp, S., &amp; van Es, N. (2020). Direct oral anticoagulants for cancer-associated venous thromboembolism: a systematic review and meta-analysis. </w:t>
      </w:r>
      <w:r w:rsidRPr="00DE2029">
        <w:rPr>
          <w:rFonts w:ascii="TH SarabunPSK" w:eastAsia="Sarabun" w:hAnsi="TH SarabunPSK" w:cs="TH SarabunPSK"/>
          <w:i/>
          <w:color w:val="000000"/>
          <w:sz w:val="32"/>
          <w:szCs w:val="32"/>
        </w:rPr>
        <w:t>Blood, 136</w:t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>(12), 1433–1441. https://doi.org/10.1182/blood.2020005819</w:t>
      </w:r>
    </w:p>
  </w:endnote>
  <w:endnote w:id="17">
    <w:p w14:paraId="1600744F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 xml:space="preserve">Wiggins, B. S., Dixon, D. L., Neyens, R. R., Page, R. L., 2nd, &amp; Gluckman, T. J. (2020). Select Drug-Drug Interactions With Direct Oral Anticoagulants: JACC Review Topic of the Week. 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Journal of the American College of Cardiology, 75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(11), 1341–1350. https://doi.org/10.1016/j.jacc.2019.12.068</w:t>
      </w:r>
    </w:p>
  </w:endnote>
  <w:endnote w:id="18">
    <w:p w14:paraId="2A7AADF4" w14:textId="77777777" w:rsidR="00DE2029" w:rsidRPr="00DE2029" w:rsidRDefault="00DE2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E2029">
        <w:rPr>
          <w:rFonts w:ascii="TH SarabunPSK" w:hAnsi="TH SarabunPSK" w:cs="TH SarabunPSK"/>
          <w:vertAlign w:val="superscript"/>
        </w:rPr>
        <w:endnoteRef/>
      </w:r>
      <w:r w:rsidRPr="00DE202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Pastori, D., Menichelli, D., Cammisotto, V., &amp; Pignatelli, P. (2021). Use of Direct Oral Anticoagulants in Patients With Antiphospholipid Syndrome: A Systematic Review and Comparison of the International Guidelines.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Frontiers in cardiovascular medicine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, </w:t>
      </w:r>
      <w:r w:rsidRPr="00DE2029">
        <w:rPr>
          <w:rFonts w:ascii="TH SarabunPSK" w:eastAsia="Sarabun" w:hAnsi="TH SarabunPSK" w:cs="TH SarabunPSK"/>
          <w:i/>
          <w:color w:val="212121"/>
          <w:sz w:val="32"/>
          <w:szCs w:val="32"/>
          <w:highlight w:val="white"/>
        </w:rPr>
        <w:t>8</w:t>
      </w:r>
      <w:r w:rsidRPr="00DE2029">
        <w:rPr>
          <w:rFonts w:ascii="TH SarabunPSK" w:eastAsia="Sarabun" w:hAnsi="TH SarabunPSK" w:cs="TH SarabunPSK"/>
          <w:color w:val="212121"/>
          <w:sz w:val="32"/>
          <w:szCs w:val="32"/>
          <w:highlight w:val="white"/>
        </w:rPr>
        <w:t>, 715878. https://doi.org/10.3389/fcvm.2021.715878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1C5F" w14:textId="77777777" w:rsidR="003A452A" w:rsidRDefault="003A452A" w:rsidP="00626259">
      <w:pPr>
        <w:spacing w:after="0" w:line="240" w:lineRule="auto"/>
      </w:pPr>
      <w:r>
        <w:separator/>
      </w:r>
    </w:p>
  </w:footnote>
  <w:footnote w:type="continuationSeparator" w:id="0">
    <w:p w14:paraId="523805ED" w14:textId="77777777" w:rsidR="003A452A" w:rsidRDefault="003A452A" w:rsidP="00626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7738"/>
    <w:multiLevelType w:val="multilevel"/>
    <w:tmpl w:val="01DCA3EC"/>
    <w:lvl w:ilvl="0">
      <w:start w:val="1"/>
      <w:numFmt w:val="decimal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F01F6"/>
    <w:multiLevelType w:val="multilevel"/>
    <w:tmpl w:val="0C627C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030908">
    <w:abstractNumId w:val="1"/>
  </w:num>
  <w:num w:numId="2" w16cid:durableId="123870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59"/>
    <w:rsid w:val="002255B7"/>
    <w:rsid w:val="00364208"/>
    <w:rsid w:val="003A452A"/>
    <w:rsid w:val="00626259"/>
    <w:rsid w:val="00A93410"/>
    <w:rsid w:val="00D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D9DF"/>
  <w15:docId w15:val="{C0D0901C-F3E3-4245-B12C-56F98308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59"/>
  </w:style>
  <w:style w:type="paragraph" w:styleId="Heading1">
    <w:name w:val="heading 1"/>
    <w:basedOn w:val="Normal"/>
    <w:next w:val="Normal"/>
    <w:link w:val="Heading1Char"/>
    <w:uiPriority w:val="9"/>
    <w:qFormat/>
    <w:rsid w:val="0010113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cs/>
    </w:rPr>
  </w:style>
  <w:style w:type="paragraph" w:styleId="Heading2">
    <w:name w:val="heading 2"/>
    <w:basedOn w:val="Normal1"/>
    <w:next w:val="Normal1"/>
    <w:rsid w:val="006262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262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262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2625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262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6259"/>
  </w:style>
  <w:style w:type="table" w:customStyle="1" w:styleId="TableNormal1">
    <w:name w:val="Table Normal1"/>
    <w:rsid w:val="006262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00C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EndnoteText">
    <w:name w:val="endnote text"/>
    <w:basedOn w:val="Normal"/>
    <w:link w:val="EndnoteTextChar"/>
    <w:uiPriority w:val="99"/>
    <w:unhideWhenUsed/>
    <w:rsid w:val="00471ECA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71ECA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71ECA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DFF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FF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D2DFF"/>
    <w:rPr>
      <w:sz w:val="32"/>
      <w:szCs w:val="32"/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510EC9"/>
  </w:style>
  <w:style w:type="character" w:customStyle="1" w:styleId="Heading1Char">
    <w:name w:val="Heading 1 Char"/>
    <w:basedOn w:val="DefaultParagraphFont"/>
    <w:link w:val="Heading1"/>
    <w:uiPriority w:val="9"/>
    <w:rsid w:val="001011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1202CD"/>
    <w:pPr>
      <w:ind w:left="720"/>
      <w:contextualSpacing/>
    </w:pPr>
  </w:style>
  <w:style w:type="character" w:customStyle="1" w:styleId="ref-title">
    <w:name w:val="ref-title"/>
    <w:basedOn w:val="DefaultParagraphFont"/>
    <w:rsid w:val="00F3263D"/>
  </w:style>
  <w:style w:type="character" w:customStyle="1" w:styleId="ref-journal">
    <w:name w:val="ref-journal"/>
    <w:basedOn w:val="DefaultParagraphFont"/>
    <w:rsid w:val="00F3263D"/>
  </w:style>
  <w:style w:type="character" w:customStyle="1" w:styleId="ref-vol">
    <w:name w:val="ref-vol"/>
    <w:basedOn w:val="DefaultParagraphFont"/>
    <w:rsid w:val="00F3263D"/>
  </w:style>
  <w:style w:type="character" w:customStyle="1" w:styleId="ref-iss">
    <w:name w:val="ref-iss"/>
    <w:basedOn w:val="DefaultParagraphFont"/>
    <w:rsid w:val="00F3263D"/>
  </w:style>
  <w:style w:type="table" w:styleId="TableGrid">
    <w:name w:val="Table Grid"/>
    <w:basedOn w:val="TableNormal"/>
    <w:uiPriority w:val="59"/>
    <w:rsid w:val="00DC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822E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7E189A"/>
    <w:rPr>
      <w:i/>
      <w:iCs/>
    </w:rPr>
  </w:style>
  <w:style w:type="character" w:styleId="Strong">
    <w:name w:val="Strong"/>
    <w:basedOn w:val="DefaultParagraphFont"/>
    <w:uiPriority w:val="22"/>
    <w:qFormat/>
    <w:rsid w:val="007E189A"/>
    <w:rPr>
      <w:b/>
      <w:bCs/>
    </w:rPr>
  </w:style>
  <w:style w:type="table" w:customStyle="1" w:styleId="PlainTable51">
    <w:name w:val="Plain Table 51"/>
    <w:basedOn w:val="TableNormal"/>
    <w:uiPriority w:val="45"/>
    <w:rsid w:val="00A16C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F419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701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2D1D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3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91C"/>
  </w:style>
  <w:style w:type="paragraph" w:styleId="Footer">
    <w:name w:val="footer"/>
    <w:basedOn w:val="Normal"/>
    <w:link w:val="FooterChar"/>
    <w:uiPriority w:val="99"/>
    <w:unhideWhenUsed/>
    <w:rsid w:val="00D83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91C"/>
  </w:style>
  <w:style w:type="character" w:customStyle="1" w:styleId="TitleChar">
    <w:name w:val="Title Char"/>
    <w:basedOn w:val="DefaultParagraphFont"/>
    <w:link w:val="Title"/>
    <w:uiPriority w:val="10"/>
    <w:rsid w:val="00E00C1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TOCHeading">
    <w:name w:val="TOC Heading"/>
    <w:basedOn w:val="Heading1"/>
    <w:next w:val="Normal"/>
    <w:uiPriority w:val="39"/>
    <w:unhideWhenUsed/>
    <w:qFormat/>
    <w:rsid w:val="00885BC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85BC7"/>
    <w:pPr>
      <w:spacing w:after="100" w:line="259" w:lineRule="auto"/>
      <w:ind w:left="220"/>
    </w:pPr>
    <w:rPr>
      <w:rFonts w:eastAsiaTheme="minorEastAsia" w:cs="Times New Roman"/>
      <w:sz w:val="28"/>
      <w:cs/>
    </w:rPr>
  </w:style>
  <w:style w:type="paragraph" w:styleId="TOC1">
    <w:name w:val="toc 1"/>
    <w:basedOn w:val="Normal"/>
    <w:next w:val="Normal"/>
    <w:autoRedefine/>
    <w:uiPriority w:val="39"/>
    <w:unhideWhenUsed/>
    <w:rsid w:val="00885BC7"/>
    <w:pPr>
      <w:spacing w:after="100" w:line="259" w:lineRule="auto"/>
    </w:pPr>
    <w:rPr>
      <w:rFonts w:eastAsiaTheme="minorEastAsia" w:cs="Times New Roman"/>
      <w:sz w:val="28"/>
      <w:cs/>
    </w:rPr>
  </w:style>
  <w:style w:type="paragraph" w:styleId="TOC3">
    <w:name w:val="toc 3"/>
    <w:basedOn w:val="Normal"/>
    <w:next w:val="Normal"/>
    <w:autoRedefine/>
    <w:uiPriority w:val="39"/>
    <w:unhideWhenUsed/>
    <w:rsid w:val="00885BC7"/>
    <w:pPr>
      <w:spacing w:after="100" w:line="259" w:lineRule="auto"/>
      <w:ind w:left="440"/>
    </w:pPr>
    <w:rPr>
      <w:rFonts w:eastAsiaTheme="minorEastAsia" w:cs="Times New Roman"/>
      <w:sz w:val="28"/>
      <w:cs/>
    </w:rPr>
  </w:style>
  <w:style w:type="paragraph" w:styleId="Caption">
    <w:name w:val="caption"/>
    <w:basedOn w:val="Normal"/>
    <w:next w:val="Normal"/>
    <w:uiPriority w:val="35"/>
    <w:unhideWhenUsed/>
    <w:qFormat/>
    <w:rsid w:val="00FE12EF"/>
    <w:pPr>
      <w:spacing w:line="240" w:lineRule="auto"/>
    </w:pPr>
    <w:rPr>
      <w:i/>
      <w:iCs/>
      <w:color w:val="1F497D" w:themeColor="text2"/>
      <w:sz w:val="18"/>
    </w:rPr>
  </w:style>
  <w:style w:type="paragraph" w:styleId="Revision">
    <w:name w:val="Revision"/>
    <w:hidden/>
    <w:uiPriority w:val="99"/>
    <w:semiHidden/>
    <w:rsid w:val="00226222"/>
    <w:pPr>
      <w:spacing w:after="0" w:line="240" w:lineRule="auto"/>
    </w:pPr>
  </w:style>
  <w:style w:type="paragraph" w:styleId="Subtitle">
    <w:name w:val="Subtitle"/>
    <w:basedOn w:val="Normal1"/>
    <w:next w:val="Normal1"/>
    <w:rsid w:val="006262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262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6262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6262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6262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6262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6262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2029"/>
    <w:pPr>
      <w:spacing w:after="0" w:line="240" w:lineRule="auto"/>
    </w:pPr>
    <w:rPr>
      <w:rFonts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29"/>
    <w:rPr>
      <w:rFonts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CR5TdRo3UB1/BqJmJUpF2zn6g==">CgMxLjA4AHIhMU95Skg4SDRsVUh4YkF1Z3V0RTI4NkpiZDE0LXhfYVM4</go:docsCustomData>
</go:gDocsCustomXmlDataStorage>
</file>

<file path=customXml/itemProps1.xml><?xml version="1.0" encoding="utf-8"?>
<ds:datastoreItem xmlns:ds="http://schemas.openxmlformats.org/officeDocument/2006/customXml" ds:itemID="{116158B8-F913-4D04-9BBA-9BA6C177F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2787</Words>
  <Characters>15889</Characters>
  <Application>Microsoft Office Word</Application>
  <DocSecurity>0</DocSecurity>
  <Lines>132</Lines>
  <Paragraphs>37</Paragraphs>
  <ScaleCrop>false</ScaleCrop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bma01025</dc:creator>
  <cp:lastModifiedBy>Dell-v</cp:lastModifiedBy>
  <cp:revision>2</cp:revision>
  <dcterms:created xsi:type="dcterms:W3CDTF">2025-01-23T02:56:00Z</dcterms:created>
  <dcterms:modified xsi:type="dcterms:W3CDTF">2025-01-23T02:56:00Z</dcterms:modified>
</cp:coreProperties>
</file>